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750"/>
        <w:gridCol w:w="709"/>
        <w:gridCol w:w="541"/>
        <w:gridCol w:w="662"/>
        <w:gridCol w:w="1282"/>
        <w:gridCol w:w="1118"/>
        <w:gridCol w:w="1703"/>
        <w:gridCol w:w="8"/>
      </w:tblGrid>
      <w:tr w:rsidR="00416EF1" w14:paraId="51B08D75" w14:textId="77777777">
        <w:tblPrEx>
          <w:tblCellMar>
            <w:top w:w="0" w:type="dxa"/>
            <w:bottom w:w="0" w:type="dxa"/>
          </w:tblCellMar>
        </w:tblPrEx>
        <w:tc>
          <w:tcPr>
            <w:tcW w:w="10242" w:type="dxa"/>
            <w:gridSpan w:val="11"/>
            <w:tcBorders>
              <w:top w:val="nil"/>
              <w:left w:val="nil"/>
              <w:bottom w:val="nil"/>
              <w:right w:val="nil"/>
            </w:tcBorders>
          </w:tcPr>
          <w:p w14:paraId="70E30E82" w14:textId="77777777" w:rsidR="00416EF1" w:rsidRDefault="00416EF1">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416EF1" w14:paraId="2758C5C7" w14:textId="77777777">
        <w:tblPrEx>
          <w:tblCellMar>
            <w:top w:w="0" w:type="dxa"/>
            <w:bottom w:w="0" w:type="dxa"/>
          </w:tblCellMar>
        </w:tblPrEx>
        <w:tc>
          <w:tcPr>
            <w:tcW w:w="10242" w:type="dxa"/>
            <w:gridSpan w:val="11"/>
            <w:tcBorders>
              <w:top w:val="nil"/>
              <w:left w:val="nil"/>
              <w:bottom w:val="nil"/>
              <w:right w:val="nil"/>
            </w:tcBorders>
          </w:tcPr>
          <w:p w14:paraId="7D2FA1A2" w14:textId="77777777" w:rsidR="00416EF1" w:rsidRDefault="00416EF1">
            <w:pPr>
              <w:jc w:val="center"/>
              <w:rPr>
                <w:rFonts w:ascii="Arial" w:hAnsi="Arial" w:cs="Arial"/>
                <w:b/>
                <w:bCs/>
                <w:sz w:val="24"/>
                <w:szCs w:val="24"/>
              </w:rPr>
            </w:pPr>
            <w:r>
              <w:rPr>
                <w:rFonts w:ascii="Arial" w:hAnsi="Arial" w:cs="Arial"/>
                <w:b/>
                <w:bCs/>
                <w:sz w:val="24"/>
                <w:szCs w:val="24"/>
              </w:rPr>
              <w:t>DELL’AGENZIA REGIONALE SANITARIA</w:t>
            </w:r>
          </w:p>
        </w:tc>
      </w:tr>
      <w:tr w:rsidR="00416EF1" w14:paraId="724D7DF6" w14:textId="77777777">
        <w:tblPrEx>
          <w:tblCellMar>
            <w:top w:w="0" w:type="dxa"/>
            <w:bottom w:w="0" w:type="dxa"/>
          </w:tblCellMar>
        </w:tblPrEx>
        <w:tc>
          <w:tcPr>
            <w:tcW w:w="2388" w:type="dxa"/>
            <w:tcBorders>
              <w:top w:val="nil"/>
              <w:left w:val="nil"/>
              <w:bottom w:val="nil"/>
              <w:right w:val="nil"/>
            </w:tcBorders>
          </w:tcPr>
          <w:p w14:paraId="13A83BF0" w14:textId="77777777" w:rsidR="00416EF1" w:rsidRDefault="00416EF1">
            <w:pPr>
              <w:jc w:val="center"/>
              <w:rPr>
                <w:rFonts w:ascii="Arial" w:hAnsi="Arial" w:cs="Arial"/>
                <w:b/>
                <w:bCs/>
                <w:sz w:val="24"/>
                <w:szCs w:val="24"/>
              </w:rPr>
            </w:pPr>
          </w:p>
        </w:tc>
        <w:tc>
          <w:tcPr>
            <w:tcW w:w="1081" w:type="dxa"/>
            <w:gridSpan w:val="2"/>
            <w:tcBorders>
              <w:top w:val="nil"/>
              <w:left w:val="nil"/>
              <w:bottom w:val="nil"/>
              <w:right w:val="nil"/>
            </w:tcBorders>
          </w:tcPr>
          <w:p w14:paraId="38101518" w14:textId="77777777" w:rsidR="00416EF1" w:rsidRDefault="00416EF1">
            <w:pP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5C060851" w14:textId="77777777" w:rsidR="00416EF1" w:rsidRDefault="00416EF1">
            <w:pPr>
              <w:jc w:val="center"/>
              <w:rPr>
                <w:rFonts w:ascii="Arial" w:hAnsi="Arial" w:cs="Arial"/>
                <w:b/>
                <w:bCs/>
                <w:sz w:val="24"/>
                <w:szCs w:val="24"/>
              </w:rPr>
            </w:pPr>
            <w:r>
              <w:rPr>
                <w:rFonts w:ascii="Arial" w:hAnsi="Arial" w:cs="Arial"/>
                <w:b/>
                <w:bCs/>
                <w:sz w:val="24"/>
                <w:szCs w:val="24"/>
              </w:rPr>
              <w:t>91/ARS</w:t>
            </w:r>
          </w:p>
        </w:tc>
        <w:tc>
          <w:tcPr>
            <w:tcW w:w="662" w:type="dxa"/>
            <w:tcBorders>
              <w:top w:val="nil"/>
              <w:left w:val="nil"/>
              <w:bottom w:val="nil"/>
              <w:right w:val="nil"/>
            </w:tcBorders>
          </w:tcPr>
          <w:p w14:paraId="6E79FA04" w14:textId="77777777" w:rsidR="00416EF1" w:rsidRDefault="00416EF1">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58796F8D" w14:textId="77777777" w:rsidR="00416EF1" w:rsidRDefault="00416EF1">
            <w:pPr>
              <w:jc w:val="center"/>
              <w:rPr>
                <w:rFonts w:ascii="Arial" w:hAnsi="Arial" w:cs="Arial"/>
                <w:b/>
                <w:bCs/>
                <w:sz w:val="24"/>
                <w:szCs w:val="24"/>
              </w:rPr>
            </w:pPr>
            <w:r>
              <w:rPr>
                <w:rFonts w:ascii="Arial" w:hAnsi="Arial" w:cs="Arial"/>
                <w:b/>
                <w:bCs/>
                <w:sz w:val="24"/>
                <w:szCs w:val="24"/>
              </w:rPr>
              <w:t>18/11/2016</w:t>
            </w:r>
          </w:p>
        </w:tc>
        <w:tc>
          <w:tcPr>
            <w:tcW w:w="1711" w:type="dxa"/>
            <w:gridSpan w:val="2"/>
            <w:tcBorders>
              <w:top w:val="nil"/>
              <w:left w:val="nil"/>
              <w:bottom w:val="nil"/>
              <w:right w:val="nil"/>
            </w:tcBorders>
          </w:tcPr>
          <w:p w14:paraId="45B9570E" w14:textId="77777777" w:rsidR="00416EF1" w:rsidRDefault="00416EF1">
            <w:pPr>
              <w:jc w:val="center"/>
              <w:rPr>
                <w:rFonts w:ascii="Arial" w:hAnsi="Arial" w:cs="Arial"/>
                <w:b/>
                <w:bCs/>
                <w:sz w:val="24"/>
                <w:szCs w:val="24"/>
              </w:rPr>
            </w:pPr>
          </w:p>
        </w:tc>
      </w:tr>
      <w:tr w:rsidR="00416EF1" w14:paraId="6AAF0337" w14:textId="77777777">
        <w:tblPrEx>
          <w:tblCellMar>
            <w:top w:w="0" w:type="dxa"/>
            <w:bottom w:w="0" w:type="dxa"/>
          </w:tblCellMar>
        </w:tblPrEx>
        <w:trPr>
          <w:gridAfter w:val="1"/>
          <w:wAfter w:w="8" w:type="dxa"/>
        </w:trPr>
        <w:tc>
          <w:tcPr>
            <w:tcW w:w="3085" w:type="dxa"/>
            <w:gridSpan w:val="2"/>
            <w:tcBorders>
              <w:top w:val="nil"/>
              <w:left w:val="nil"/>
              <w:bottom w:val="nil"/>
              <w:right w:val="nil"/>
            </w:tcBorders>
          </w:tcPr>
          <w:p w14:paraId="21E64A51" w14:textId="77777777" w:rsidR="00416EF1" w:rsidRDefault="00416EF1">
            <w:pPr>
              <w:jc w:val="center"/>
              <w:rPr>
                <w:rFonts w:ascii="Arial" w:hAnsi="Arial" w:cs="Arial"/>
                <w:b/>
                <w:bCs/>
                <w:sz w:val="24"/>
                <w:szCs w:val="24"/>
              </w:rPr>
            </w:pPr>
          </w:p>
        </w:tc>
        <w:tc>
          <w:tcPr>
            <w:tcW w:w="1134" w:type="dxa"/>
            <w:gridSpan w:val="2"/>
            <w:tcBorders>
              <w:top w:val="nil"/>
              <w:left w:val="nil"/>
              <w:bottom w:val="nil"/>
              <w:right w:val="nil"/>
            </w:tcBorders>
          </w:tcPr>
          <w:p w14:paraId="1ABDDA52" w14:textId="77777777" w:rsidR="00416EF1" w:rsidRDefault="00416EF1">
            <w:pPr>
              <w:jc w:val="center"/>
              <w:rPr>
                <w:rFonts w:ascii="Arial" w:hAnsi="Arial" w:cs="Arial"/>
                <w:b/>
                <w:bCs/>
                <w:sz w:val="24"/>
                <w:szCs w:val="24"/>
              </w:rPr>
            </w:pPr>
          </w:p>
        </w:tc>
        <w:tc>
          <w:tcPr>
            <w:tcW w:w="709" w:type="dxa"/>
            <w:tcBorders>
              <w:top w:val="nil"/>
              <w:left w:val="nil"/>
              <w:bottom w:val="nil"/>
              <w:right w:val="nil"/>
            </w:tcBorders>
          </w:tcPr>
          <w:p w14:paraId="006D4DEA" w14:textId="77777777" w:rsidR="00416EF1" w:rsidRDefault="00416EF1">
            <w:pPr>
              <w:jc w:val="center"/>
              <w:rPr>
                <w:rFonts w:ascii="Arial" w:hAnsi="Arial" w:cs="Arial"/>
                <w:b/>
                <w:bCs/>
                <w:sz w:val="24"/>
                <w:szCs w:val="24"/>
              </w:rPr>
            </w:pPr>
          </w:p>
        </w:tc>
        <w:tc>
          <w:tcPr>
            <w:tcW w:w="1203" w:type="dxa"/>
            <w:gridSpan w:val="2"/>
            <w:tcBorders>
              <w:top w:val="nil"/>
              <w:left w:val="nil"/>
              <w:bottom w:val="nil"/>
              <w:right w:val="nil"/>
            </w:tcBorders>
          </w:tcPr>
          <w:p w14:paraId="7C52C07A" w14:textId="77777777" w:rsidR="00416EF1" w:rsidRDefault="00416EF1">
            <w:pPr>
              <w:jc w:val="center"/>
              <w:rPr>
                <w:rFonts w:ascii="Arial" w:hAnsi="Arial" w:cs="Arial"/>
                <w:b/>
                <w:bCs/>
                <w:sz w:val="24"/>
                <w:szCs w:val="24"/>
              </w:rPr>
            </w:pPr>
          </w:p>
        </w:tc>
        <w:tc>
          <w:tcPr>
            <w:tcW w:w="1282" w:type="dxa"/>
            <w:tcBorders>
              <w:top w:val="nil"/>
              <w:left w:val="nil"/>
              <w:bottom w:val="nil"/>
              <w:right w:val="nil"/>
            </w:tcBorders>
          </w:tcPr>
          <w:p w14:paraId="0DAF0A8D" w14:textId="77777777" w:rsidR="00416EF1" w:rsidRDefault="00416EF1">
            <w:pPr>
              <w:jc w:val="center"/>
              <w:rPr>
                <w:rFonts w:ascii="Arial" w:hAnsi="Arial" w:cs="Arial"/>
                <w:b/>
                <w:bCs/>
                <w:sz w:val="24"/>
                <w:szCs w:val="24"/>
              </w:rPr>
            </w:pPr>
          </w:p>
        </w:tc>
        <w:tc>
          <w:tcPr>
            <w:tcW w:w="2821" w:type="dxa"/>
            <w:gridSpan w:val="2"/>
            <w:tcBorders>
              <w:top w:val="nil"/>
              <w:left w:val="nil"/>
              <w:bottom w:val="nil"/>
              <w:right w:val="nil"/>
            </w:tcBorders>
          </w:tcPr>
          <w:p w14:paraId="0F347667" w14:textId="77777777" w:rsidR="00416EF1" w:rsidRDefault="00416EF1">
            <w:pPr>
              <w:jc w:val="center"/>
              <w:rPr>
                <w:rFonts w:ascii="Arial" w:hAnsi="Arial" w:cs="Arial"/>
                <w:b/>
                <w:bCs/>
                <w:sz w:val="24"/>
                <w:szCs w:val="24"/>
              </w:rPr>
            </w:pPr>
          </w:p>
        </w:tc>
      </w:tr>
      <w:tr w:rsidR="00416EF1" w14:paraId="4B472449" w14:textId="77777777">
        <w:tblPrEx>
          <w:tblCellMar>
            <w:top w:w="0" w:type="dxa"/>
            <w:bottom w:w="0" w:type="dxa"/>
          </w:tblCellMar>
        </w:tblPrEx>
        <w:tc>
          <w:tcPr>
            <w:tcW w:w="10242" w:type="dxa"/>
            <w:gridSpan w:val="11"/>
            <w:tcBorders>
              <w:top w:val="nil"/>
              <w:left w:val="nil"/>
              <w:bottom w:val="nil"/>
              <w:right w:val="nil"/>
            </w:tcBorders>
          </w:tcPr>
          <w:p w14:paraId="571B3EDA" w14:textId="77777777" w:rsidR="00416EF1" w:rsidRDefault="00416EF1">
            <w:pPr>
              <w:jc w:val="both"/>
              <w:rPr>
                <w:rFonts w:ascii="Arial" w:hAnsi="Arial" w:cs="Arial"/>
                <w:b/>
                <w:bCs/>
                <w:sz w:val="24"/>
                <w:szCs w:val="24"/>
              </w:rPr>
            </w:pPr>
            <w:r>
              <w:rPr>
                <w:rFonts w:ascii="Arial" w:hAnsi="Arial" w:cs="Arial"/>
                <w:b/>
                <w:bCs/>
                <w:sz w:val="24"/>
                <w:szCs w:val="24"/>
              </w:rPr>
              <w:t>Oggetto: Approvazione schema convenzione tra Agenzia Regionale Sanitaria e A.O.O.R. Marche Nord per utilizzo del personale appartenente al GAR ai fini delle verifiche del rispetto dei requisiti minimi autorizzativi e di accreditamento.</w:t>
            </w:r>
          </w:p>
        </w:tc>
      </w:tr>
      <w:tr w:rsidR="00416EF1" w14:paraId="772A4117" w14:textId="77777777">
        <w:tblPrEx>
          <w:tblCellMar>
            <w:top w:w="0" w:type="dxa"/>
            <w:bottom w:w="0" w:type="dxa"/>
          </w:tblCellMar>
        </w:tblPrEx>
        <w:tc>
          <w:tcPr>
            <w:tcW w:w="10242" w:type="dxa"/>
            <w:gridSpan w:val="11"/>
            <w:tcBorders>
              <w:top w:val="nil"/>
              <w:left w:val="nil"/>
              <w:bottom w:val="nil"/>
              <w:right w:val="nil"/>
            </w:tcBorders>
          </w:tcPr>
          <w:p w14:paraId="0347DE5D" w14:textId="77777777" w:rsidR="00416EF1" w:rsidRDefault="00416EF1">
            <w:pPr>
              <w:jc w:val="center"/>
              <w:rPr>
                <w:rFonts w:ascii="Arial" w:hAnsi="Arial" w:cs="Arial"/>
                <w:b/>
                <w:bCs/>
                <w:sz w:val="24"/>
                <w:szCs w:val="24"/>
              </w:rPr>
            </w:pPr>
          </w:p>
        </w:tc>
      </w:tr>
      <w:tr w:rsidR="00416EF1" w14:paraId="22208A67" w14:textId="77777777">
        <w:tblPrEx>
          <w:tblCellMar>
            <w:top w:w="0" w:type="dxa"/>
            <w:bottom w:w="0" w:type="dxa"/>
          </w:tblCellMar>
        </w:tblPrEx>
        <w:tc>
          <w:tcPr>
            <w:tcW w:w="10242" w:type="dxa"/>
            <w:gridSpan w:val="11"/>
            <w:tcBorders>
              <w:top w:val="nil"/>
              <w:left w:val="nil"/>
              <w:bottom w:val="nil"/>
              <w:right w:val="nil"/>
            </w:tcBorders>
          </w:tcPr>
          <w:p w14:paraId="2B100F1D" w14:textId="77777777" w:rsidR="00416EF1" w:rsidRDefault="00416EF1">
            <w:pPr>
              <w:jc w:val="center"/>
              <w:rPr>
                <w:rFonts w:ascii="Arial" w:hAnsi="Arial" w:cs="Arial"/>
                <w:b/>
                <w:bCs/>
                <w:sz w:val="24"/>
                <w:szCs w:val="24"/>
              </w:rPr>
            </w:pPr>
          </w:p>
        </w:tc>
      </w:tr>
      <w:tr w:rsidR="00416EF1" w14:paraId="2CD2AD7B" w14:textId="77777777">
        <w:tblPrEx>
          <w:tblCellMar>
            <w:top w:w="0" w:type="dxa"/>
            <w:bottom w:w="0" w:type="dxa"/>
          </w:tblCellMar>
        </w:tblPrEx>
        <w:tc>
          <w:tcPr>
            <w:tcW w:w="10242" w:type="dxa"/>
            <w:gridSpan w:val="11"/>
            <w:tcBorders>
              <w:top w:val="nil"/>
              <w:left w:val="nil"/>
              <w:bottom w:val="nil"/>
              <w:right w:val="nil"/>
            </w:tcBorders>
          </w:tcPr>
          <w:p w14:paraId="556A541A" w14:textId="77777777" w:rsidR="00416EF1" w:rsidRDefault="00416EF1">
            <w:pPr>
              <w:jc w:val="center"/>
              <w:rPr>
                <w:rFonts w:ascii="Arial" w:hAnsi="Arial" w:cs="Arial"/>
                <w:b/>
                <w:bCs/>
                <w:sz w:val="24"/>
                <w:szCs w:val="24"/>
              </w:rPr>
            </w:pPr>
            <w:r>
              <w:rPr>
                <w:rFonts w:ascii="Arial" w:hAnsi="Arial" w:cs="Arial"/>
                <w:b/>
                <w:bCs/>
                <w:sz w:val="24"/>
                <w:szCs w:val="24"/>
              </w:rPr>
              <w:t>IL DIRETTORE</w:t>
            </w:r>
          </w:p>
          <w:p w14:paraId="6B295C9C" w14:textId="77777777" w:rsidR="00416EF1" w:rsidRDefault="00416EF1">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2956153C" w14:textId="77777777" w:rsidR="00416EF1" w:rsidRDefault="00416EF1">
      <w:pPr>
        <w:jc w:val="center"/>
        <w:rPr>
          <w:rFonts w:ascii="Arial" w:hAnsi="Arial" w:cs="Arial"/>
          <w:b/>
          <w:bCs/>
          <w:sz w:val="22"/>
          <w:szCs w:val="22"/>
        </w:rPr>
      </w:pPr>
      <w:r>
        <w:rPr>
          <w:rFonts w:ascii="Arial" w:hAnsi="Arial" w:cs="Arial"/>
          <w:b/>
          <w:bCs/>
          <w:sz w:val="22"/>
          <w:szCs w:val="22"/>
        </w:rPr>
        <w:t>- . - . -</w:t>
      </w:r>
    </w:p>
    <w:p w14:paraId="6679788F" w14:textId="77777777" w:rsidR="00416EF1" w:rsidRDefault="00416EF1">
      <w:pPr>
        <w:pStyle w:val="titolo40"/>
        <w:spacing w:after="120"/>
      </w:pPr>
    </w:p>
    <w:p w14:paraId="5D12F704" w14:textId="77777777" w:rsidR="00416EF1" w:rsidRDefault="00416EF1">
      <w:pPr>
        <w:spacing w:after="120"/>
        <w:ind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3B9B31F7" w14:textId="77777777" w:rsidR="00416EF1" w:rsidRDefault="00416EF1">
      <w:pPr>
        <w:spacing w:after="120"/>
        <w:jc w:val="both"/>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14:paraId="4BD89E95" w14:textId="77777777" w:rsidR="00416EF1" w:rsidRDefault="00416EF1">
      <w:pPr>
        <w:spacing w:after="120"/>
        <w:jc w:val="both"/>
        <w:rPr>
          <w:rFonts w:ascii="Arial" w:hAnsi="Arial" w:cs="Arial"/>
          <w:sz w:val="22"/>
          <w:szCs w:val="22"/>
        </w:rPr>
      </w:pPr>
      <w:r>
        <w:rPr>
          <w:rFonts w:ascii="Arial" w:hAnsi="Arial" w:cs="Arial"/>
          <w:sz w:val="22"/>
          <w:szCs w:val="22"/>
        </w:rPr>
        <w:tab/>
        <w:t>VISTO l’articolo 16 della L.R. 15/10/2001, n. 20 e s.m.i.</w:t>
      </w:r>
    </w:p>
    <w:p w14:paraId="50488967" w14:textId="77777777" w:rsidR="00416EF1" w:rsidRDefault="00416EF1">
      <w:pPr>
        <w:ind w:right="142" w:firstLine="709"/>
        <w:jc w:val="both"/>
        <w:rPr>
          <w:rFonts w:ascii="Arial" w:hAnsi="Arial" w:cs="Arial"/>
          <w:sz w:val="22"/>
          <w:szCs w:val="22"/>
        </w:rPr>
      </w:pPr>
      <w:r>
        <w:rPr>
          <w:rFonts w:ascii="Arial" w:hAnsi="Arial" w:cs="Arial"/>
          <w:sz w:val="22"/>
          <w:szCs w:val="22"/>
        </w:rPr>
        <w:t>VISTO il Decreto del Direttore dell’Agenzia Regionale Sanitaria n. 109 del 15.10.2015, ad oggetto: “Adozione Bilancio preventivo economico anno 2016”;</w:t>
      </w:r>
    </w:p>
    <w:p w14:paraId="09CC1501" w14:textId="77777777" w:rsidR="00416EF1" w:rsidRDefault="00416EF1">
      <w:pPr>
        <w:ind w:right="142" w:firstLine="709"/>
        <w:jc w:val="both"/>
        <w:rPr>
          <w:rFonts w:ascii="Arial" w:hAnsi="Arial" w:cs="Arial"/>
          <w:sz w:val="22"/>
          <w:szCs w:val="22"/>
        </w:rPr>
      </w:pPr>
    </w:p>
    <w:p w14:paraId="754E8002" w14:textId="77777777" w:rsidR="00416EF1" w:rsidRDefault="00416EF1">
      <w:pPr>
        <w:ind w:right="142" w:firstLine="709"/>
        <w:jc w:val="both"/>
        <w:rPr>
          <w:rFonts w:ascii="Arial" w:hAnsi="Arial" w:cs="Arial"/>
          <w:sz w:val="22"/>
          <w:szCs w:val="22"/>
        </w:rPr>
      </w:pPr>
      <w:r>
        <w:rPr>
          <w:rFonts w:ascii="Arial" w:hAnsi="Arial" w:cs="Arial"/>
          <w:sz w:val="22"/>
          <w:szCs w:val="22"/>
        </w:rPr>
        <w:t>VISTO il Decreto del Direttore dell’Agenzia Regionale Sanitaria n. 81 del 14.10.2016, ad oggetto: “Adozione Bilancio preventivo economico anno 2017”;</w:t>
      </w:r>
    </w:p>
    <w:p w14:paraId="5F91B2DA" w14:textId="77777777" w:rsidR="00416EF1" w:rsidRDefault="00416EF1">
      <w:pPr>
        <w:rPr>
          <w:rFonts w:ascii="Arial" w:hAnsi="Arial" w:cs="Arial"/>
          <w:sz w:val="22"/>
          <w:szCs w:val="22"/>
        </w:rPr>
      </w:pPr>
    </w:p>
    <w:p w14:paraId="73874536" w14:textId="77777777" w:rsidR="00416EF1" w:rsidRDefault="00416EF1">
      <w:pPr>
        <w:pStyle w:val="titolo40"/>
      </w:pPr>
      <w:r>
        <w:t>- D E C R E T A -</w:t>
      </w:r>
    </w:p>
    <w:p w14:paraId="277717AA" w14:textId="77777777" w:rsidR="00416EF1" w:rsidRDefault="00416EF1">
      <w:pPr>
        <w:pStyle w:val="titolo40"/>
        <w:tabs>
          <w:tab w:val="left" w:pos="426"/>
        </w:tabs>
        <w:ind w:left="426" w:hanging="142"/>
      </w:pPr>
    </w:p>
    <w:p w14:paraId="1ED38FBB" w14:textId="77777777" w:rsidR="00416EF1" w:rsidRDefault="00416EF1">
      <w:pPr>
        <w:widowControl w:val="0"/>
        <w:numPr>
          <w:ilvl w:val="0"/>
          <w:numId w:val="30"/>
        </w:numPr>
        <w:jc w:val="both"/>
        <w:rPr>
          <w:rFonts w:ascii="Arial" w:hAnsi="Arial" w:cs="Arial"/>
          <w:sz w:val="22"/>
          <w:szCs w:val="22"/>
        </w:rPr>
      </w:pPr>
      <w:r>
        <w:rPr>
          <w:rFonts w:ascii="Arial" w:hAnsi="Arial" w:cs="Arial"/>
          <w:sz w:val="22"/>
          <w:szCs w:val="22"/>
        </w:rPr>
        <w:t>di approvare lo schema di convenzione tra l’Agenzia Regionale Sanitaria e l’A.O.O.R. Marche Nord per l’utilizzo del personale appartenente al Gruppo di Accreditamento Regionale (GAR) ai fini delle verifiche del rispetto dei requisiti minimi autorizzativi e di accreditamento, riportato nell’Allegato I parte integrante del presente atto;</w:t>
      </w:r>
    </w:p>
    <w:p w14:paraId="353DAA8A" w14:textId="77777777" w:rsidR="00416EF1" w:rsidRDefault="00416EF1">
      <w:pPr>
        <w:widowControl w:val="0"/>
        <w:numPr>
          <w:ilvl w:val="0"/>
          <w:numId w:val="30"/>
        </w:numPr>
        <w:jc w:val="both"/>
        <w:rPr>
          <w:rFonts w:ascii="Arial" w:hAnsi="Arial" w:cs="Arial"/>
          <w:sz w:val="22"/>
          <w:szCs w:val="22"/>
        </w:rPr>
      </w:pPr>
      <w:r>
        <w:rPr>
          <w:rFonts w:ascii="Arial" w:hAnsi="Arial" w:cs="Arial"/>
          <w:sz w:val="22"/>
          <w:szCs w:val="22"/>
        </w:rPr>
        <w:t>di procedere alla sottoscrizione della convenzione in allegato, apportando le eventuali modifiche non sostanziali che si dovessero rendere necessarie ai fini della stipula;</w:t>
      </w:r>
    </w:p>
    <w:p w14:paraId="19C42D0D" w14:textId="77777777" w:rsidR="00416EF1" w:rsidRDefault="00416EF1">
      <w:pPr>
        <w:numPr>
          <w:ilvl w:val="0"/>
          <w:numId w:val="30"/>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di dare atto che la spesa graverà sulla</w:t>
      </w:r>
      <w:r>
        <w:rPr>
          <w:rFonts w:ascii="Arial" w:hAnsi="Arial" w:cs="Arial"/>
          <w:sz w:val="22"/>
          <w:szCs w:val="22"/>
        </w:rPr>
        <w:t xml:space="preserve"> voce B)2) “</w:t>
      </w:r>
      <w:r>
        <w:rPr>
          <w:rFonts w:ascii="Arial" w:hAnsi="Arial" w:cs="Arial"/>
          <w:i/>
          <w:iCs/>
          <w:sz w:val="22"/>
          <w:szCs w:val="22"/>
        </w:rPr>
        <w:t>Acquisto di servizi, rimborsi, assegni, contributi ed altri servizi</w:t>
      </w:r>
      <w:r>
        <w:rPr>
          <w:rFonts w:ascii="Arial" w:hAnsi="Arial" w:cs="Arial"/>
          <w:sz w:val="22"/>
          <w:szCs w:val="22"/>
        </w:rPr>
        <w:t>” del Bilancio preventivo economico dell’ARS 2016, approvato con Decreto del Direttore ARS n. 109 del 15/10/2015 per la quota di competenza del 2016, e sul Bilancio preventivo economico dell’ARS 2017, approvato con Decreto del Direttore ARS n. 81 del 14/10/2016 per la quota di competenza del 2017</w:t>
      </w:r>
      <w:r>
        <w:rPr>
          <w:rFonts w:ascii="Arial" w:hAnsi="Arial" w:cs="Arial"/>
          <w:sz w:val="22"/>
          <w:szCs w:val="22"/>
          <w:lang w:eastAsia="it-IT"/>
        </w:rPr>
        <w:t>;</w:t>
      </w:r>
    </w:p>
    <w:p w14:paraId="1601190D" w14:textId="77777777" w:rsidR="00416EF1" w:rsidRDefault="00416EF1">
      <w:pPr>
        <w:numPr>
          <w:ilvl w:val="0"/>
          <w:numId w:val="30"/>
        </w:numPr>
        <w:autoSpaceDE w:val="0"/>
        <w:autoSpaceDN w:val="0"/>
        <w:adjustRightInd w:val="0"/>
        <w:jc w:val="both"/>
        <w:rPr>
          <w:rFonts w:ascii="Arial" w:hAnsi="Arial" w:cs="Arial"/>
          <w:sz w:val="22"/>
          <w:szCs w:val="22"/>
          <w:lang w:eastAsia="it-IT"/>
        </w:rPr>
      </w:pPr>
      <w:r>
        <w:rPr>
          <w:rFonts w:ascii="Arial" w:hAnsi="Arial" w:cs="Arial"/>
          <w:sz w:val="22"/>
          <w:szCs w:val="22"/>
        </w:rPr>
        <w:t>di dare atto che alla copertura della spesa si provvederà mediante l’impiego degli introiti provenienti dalle tariffe corrisposte dalle strutture, pubbliche/private, richiedenti l’autorizzazione/accreditamento.</w:t>
      </w:r>
    </w:p>
    <w:p w14:paraId="432ACC95" w14:textId="77777777" w:rsidR="00416EF1" w:rsidRDefault="00416EF1">
      <w:pPr>
        <w:numPr>
          <w:ilvl w:val="0"/>
          <w:numId w:val="30"/>
        </w:numPr>
        <w:autoSpaceDE w:val="0"/>
        <w:autoSpaceDN w:val="0"/>
        <w:adjustRightInd w:val="0"/>
        <w:jc w:val="both"/>
        <w:rPr>
          <w:rFonts w:ascii="Arial" w:hAnsi="Arial" w:cs="Arial"/>
          <w:sz w:val="22"/>
          <w:szCs w:val="22"/>
          <w:lang w:eastAsia="it-IT"/>
        </w:rPr>
      </w:pPr>
      <w:r>
        <w:rPr>
          <w:rFonts w:ascii="Arial" w:hAnsi="Arial" w:cs="Arial"/>
          <w:sz w:val="22"/>
          <w:szCs w:val="22"/>
          <w:lang w:eastAsia="it-IT"/>
        </w:rPr>
        <w:t>di liquidare e pagare le prestazioni di cui sopra, con successivi atti, dietro presentazione delle relative fatture da parte dell’Azienda Ospedaliera.</w:t>
      </w:r>
    </w:p>
    <w:p w14:paraId="5BF74732" w14:textId="77777777" w:rsidR="00416EF1" w:rsidRDefault="00416EF1">
      <w:pPr>
        <w:widowControl w:val="0"/>
        <w:ind w:left="360"/>
        <w:rPr>
          <w:rFonts w:ascii="Arial" w:hAnsi="Arial" w:cs="Arial"/>
          <w:sz w:val="22"/>
          <w:szCs w:val="22"/>
        </w:rPr>
      </w:pPr>
    </w:p>
    <w:p w14:paraId="3873258D" w14:textId="77777777" w:rsidR="00416EF1" w:rsidRDefault="00416EF1">
      <w:pPr>
        <w:widowControl w:val="0"/>
        <w:ind w:left="4963"/>
        <w:jc w:val="center"/>
        <w:rPr>
          <w:rFonts w:ascii="Arial" w:hAnsi="Arial" w:cs="Arial"/>
          <w:b/>
          <w:bCs/>
          <w:sz w:val="22"/>
          <w:szCs w:val="22"/>
        </w:rPr>
      </w:pPr>
      <w:r>
        <w:rPr>
          <w:rFonts w:ascii="Arial" w:hAnsi="Arial" w:cs="Arial"/>
          <w:b/>
          <w:bCs/>
          <w:sz w:val="22"/>
          <w:szCs w:val="22"/>
        </w:rPr>
        <w:t>IL DIRETTORE DELL’ARS</w:t>
      </w:r>
    </w:p>
    <w:p w14:paraId="34746AA4" w14:textId="77777777" w:rsidR="00416EF1" w:rsidRDefault="00416EF1">
      <w:pPr>
        <w:widowControl w:val="0"/>
        <w:ind w:left="4963"/>
        <w:jc w:val="center"/>
        <w:rPr>
          <w:rFonts w:ascii="Arial" w:hAnsi="Arial" w:cs="Arial"/>
          <w:b/>
          <w:bCs/>
          <w:i/>
          <w:iCs/>
          <w:sz w:val="22"/>
          <w:szCs w:val="22"/>
        </w:rPr>
      </w:pPr>
      <w:r>
        <w:rPr>
          <w:rFonts w:ascii="Arial" w:hAnsi="Arial" w:cs="Arial"/>
          <w:b/>
          <w:bCs/>
          <w:i/>
          <w:iCs/>
          <w:sz w:val="22"/>
          <w:szCs w:val="22"/>
        </w:rPr>
        <w:t>Prof. Francesco Di Stanislao</w:t>
      </w:r>
    </w:p>
    <w:p w14:paraId="712BD5F0" w14:textId="77777777" w:rsidR="00416EF1" w:rsidRDefault="00416EF1">
      <w:pPr>
        <w:widowControl w:val="0"/>
        <w:ind w:left="4963"/>
        <w:jc w:val="center"/>
        <w:rPr>
          <w:rFonts w:ascii="Arial" w:hAnsi="Arial" w:cs="Arial"/>
          <w:b/>
          <w:bCs/>
          <w:i/>
          <w:iCs/>
          <w:sz w:val="22"/>
          <w:szCs w:val="22"/>
        </w:rPr>
      </w:pPr>
      <w:r>
        <w:rPr>
          <w:rFonts w:ascii="Arial" w:hAnsi="Arial" w:cs="Arial"/>
          <w:b/>
          <w:bCs/>
          <w:i/>
          <w:iCs/>
          <w:sz w:val="22"/>
          <w:szCs w:val="22"/>
        </w:rPr>
        <w:br w:type="page"/>
      </w:r>
    </w:p>
    <w:p w14:paraId="39BB5984" w14:textId="77777777" w:rsidR="00416EF1" w:rsidRDefault="00416EF1">
      <w:pPr>
        <w:widowControl w:val="0"/>
        <w:ind w:left="4963"/>
        <w:jc w:val="center"/>
        <w:rPr>
          <w:rFonts w:ascii="Arial" w:hAnsi="Arial" w:cs="Arial"/>
          <w:b/>
          <w:bCs/>
          <w:i/>
          <w:iCs/>
          <w:sz w:val="22"/>
          <w:szCs w:val="22"/>
        </w:rPr>
      </w:pPr>
    </w:p>
    <w:p w14:paraId="6365E435" w14:textId="77777777" w:rsidR="00416EF1" w:rsidRDefault="00416EF1">
      <w:pPr>
        <w:pStyle w:val="titolo40"/>
      </w:pPr>
      <w:r>
        <w:t>- DOCUMENTO ISTRUTTORIO -</w:t>
      </w:r>
    </w:p>
    <w:p w14:paraId="56F0BB7D" w14:textId="77777777" w:rsidR="00416EF1" w:rsidRDefault="00416EF1">
      <w:pPr>
        <w:widowControl w:val="0"/>
        <w:tabs>
          <w:tab w:val="center" w:pos="5103"/>
        </w:tabs>
        <w:jc w:val="both"/>
        <w:rPr>
          <w:rFonts w:ascii="Arial" w:hAnsi="Arial" w:cs="Arial"/>
          <w:b/>
          <w:bCs/>
          <w:sz w:val="22"/>
          <w:szCs w:val="22"/>
        </w:rPr>
      </w:pPr>
    </w:p>
    <w:p w14:paraId="6C559C60" w14:textId="77777777" w:rsidR="00416EF1" w:rsidRDefault="00416EF1">
      <w:pPr>
        <w:widowControl w:val="0"/>
        <w:outlineLvl w:val="1"/>
        <w:rPr>
          <w:rFonts w:ascii="Arial" w:hAnsi="Arial" w:cs="Arial"/>
          <w:b/>
          <w:bCs/>
          <w:sz w:val="22"/>
          <w:szCs w:val="22"/>
        </w:rPr>
      </w:pPr>
      <w:r>
        <w:rPr>
          <w:rFonts w:ascii="Arial" w:hAnsi="Arial" w:cs="Arial"/>
          <w:b/>
          <w:bCs/>
          <w:sz w:val="22"/>
          <w:szCs w:val="22"/>
          <w:u w:val="single"/>
        </w:rPr>
        <w:t>Normativa e atti amministrativi di riferimento</w:t>
      </w:r>
      <w:r>
        <w:rPr>
          <w:rFonts w:ascii="Arial" w:hAnsi="Arial" w:cs="Arial"/>
          <w:b/>
          <w:bCs/>
          <w:sz w:val="22"/>
          <w:szCs w:val="22"/>
        </w:rPr>
        <w:t xml:space="preserve"> </w:t>
      </w:r>
    </w:p>
    <w:p w14:paraId="2B5CF348" w14:textId="77777777" w:rsidR="00416EF1" w:rsidRDefault="00416EF1">
      <w:pPr>
        <w:pStyle w:val="titolo40"/>
        <w:jc w:val="both"/>
        <w:rPr>
          <w:b w:val="0"/>
          <w:bCs w:val="0"/>
          <w:highlight w:val="yellow"/>
        </w:rPr>
      </w:pPr>
    </w:p>
    <w:p w14:paraId="27EDD3EB" w14:textId="77777777" w:rsidR="00416EF1" w:rsidRDefault="00416EF1">
      <w:pPr>
        <w:pStyle w:val="titolo40"/>
        <w:numPr>
          <w:ilvl w:val="0"/>
          <w:numId w:val="33"/>
        </w:numPr>
        <w:jc w:val="both"/>
        <w:rPr>
          <w:b w:val="0"/>
          <w:bCs w:val="0"/>
        </w:rPr>
      </w:pPr>
      <w:r>
        <w:rPr>
          <w:b w:val="0"/>
          <w:bCs w:val="0"/>
        </w:rPr>
        <w:t>L.R. n. 26 del 27/7/1996 s.m.i. “</w:t>
      </w:r>
      <w:r>
        <w:rPr>
          <w:b w:val="0"/>
          <w:bCs w:val="0"/>
          <w:i/>
          <w:iCs/>
        </w:rPr>
        <w:t>Riordino del servizio sanitario regionale</w:t>
      </w:r>
      <w:r>
        <w:rPr>
          <w:b w:val="0"/>
          <w:bCs w:val="0"/>
        </w:rPr>
        <w:t>”;</w:t>
      </w:r>
    </w:p>
    <w:p w14:paraId="69E7B224" w14:textId="77777777" w:rsidR="00416EF1" w:rsidRDefault="00416EF1">
      <w:pPr>
        <w:pStyle w:val="titolo40"/>
        <w:numPr>
          <w:ilvl w:val="0"/>
          <w:numId w:val="33"/>
        </w:numPr>
        <w:jc w:val="both"/>
        <w:rPr>
          <w:b w:val="0"/>
          <w:bCs w:val="0"/>
        </w:rPr>
      </w:pPr>
      <w:r>
        <w:rPr>
          <w:b w:val="0"/>
          <w:bCs w:val="0"/>
        </w:rPr>
        <w:t xml:space="preserve">L.R. n. 20 del 16/03/2000 </w:t>
      </w:r>
      <w:r>
        <w:rPr>
          <w:b w:val="0"/>
          <w:bCs w:val="0"/>
          <w:i/>
          <w:iCs/>
        </w:rPr>
        <w:t>“Disciplina in materia di autorizzazione alla realizzazione e all'esercizio, accreditamento istituzionale e accordi contrattuali delle strutture sanitarie e socio-sanitarie pubbliche e private”</w:t>
      </w:r>
      <w:r>
        <w:rPr>
          <w:b w:val="0"/>
          <w:bCs w:val="0"/>
        </w:rPr>
        <w:t>;</w:t>
      </w:r>
    </w:p>
    <w:p w14:paraId="78A9EBC3" w14:textId="77777777" w:rsidR="00416EF1" w:rsidRDefault="00416EF1">
      <w:pPr>
        <w:pStyle w:val="titolo40"/>
        <w:numPr>
          <w:ilvl w:val="0"/>
          <w:numId w:val="33"/>
        </w:numPr>
        <w:jc w:val="both"/>
        <w:rPr>
          <w:b w:val="0"/>
          <w:bCs w:val="0"/>
        </w:rPr>
      </w:pPr>
      <w:r>
        <w:rPr>
          <w:b w:val="0"/>
          <w:bCs w:val="0"/>
        </w:rPr>
        <w:t>DGRM n. 735 del 5/5/2009 ad oggetto: “</w:t>
      </w:r>
      <w:r>
        <w:rPr>
          <w:b w:val="0"/>
          <w:bCs w:val="0"/>
          <w:i/>
          <w:iCs/>
        </w:rPr>
        <w:t>L.R. n. 20/2000 art. 22 “Costituzione del gruppo di accreditamento regionale (GAR)” – Revoca dell’atto deliberativo n. 1887/2001 relativo alla costituzione del gruppo di accreditamento regionale (GAR)</w:t>
      </w:r>
      <w:r>
        <w:rPr>
          <w:b w:val="0"/>
          <w:bCs w:val="0"/>
        </w:rPr>
        <w:t>”;</w:t>
      </w:r>
    </w:p>
    <w:p w14:paraId="29C68C21" w14:textId="77777777" w:rsidR="00416EF1" w:rsidRDefault="00416EF1">
      <w:pPr>
        <w:pStyle w:val="titolo40"/>
        <w:numPr>
          <w:ilvl w:val="0"/>
          <w:numId w:val="33"/>
        </w:numPr>
        <w:jc w:val="both"/>
        <w:rPr>
          <w:b w:val="0"/>
          <w:bCs w:val="0"/>
        </w:rPr>
      </w:pPr>
      <w:r>
        <w:rPr>
          <w:b w:val="0"/>
          <w:bCs w:val="0"/>
        </w:rPr>
        <w:t>DGRM n. 1103 del 29/09/2014 ad oggetto: “</w:t>
      </w:r>
      <w:r>
        <w:rPr>
          <w:b w:val="0"/>
          <w:bCs w:val="0"/>
          <w:i/>
          <w:iCs/>
        </w:rPr>
        <w:t>Legge Regionale n. 20/2000 art. 22 - "Costituzione e funzionamento del Gruppo di accreditamento regionale (GAR)". Modifiche e integrazioni all'atto deliberativo n. 735/2009”;</w:t>
      </w:r>
    </w:p>
    <w:p w14:paraId="40FAA43B" w14:textId="77777777" w:rsidR="00416EF1" w:rsidRDefault="00416EF1">
      <w:pPr>
        <w:pStyle w:val="titolo40"/>
        <w:numPr>
          <w:ilvl w:val="0"/>
          <w:numId w:val="33"/>
        </w:numPr>
        <w:jc w:val="both"/>
        <w:rPr>
          <w:b w:val="0"/>
          <w:bCs w:val="0"/>
          <w:i/>
          <w:iCs/>
        </w:rPr>
      </w:pPr>
      <w:r>
        <w:rPr>
          <w:b w:val="0"/>
          <w:bCs w:val="0"/>
        </w:rPr>
        <w:t xml:space="preserve">L.R. n. 21 del 30/06/2016 </w:t>
      </w:r>
      <w:r>
        <w:rPr>
          <w:b w:val="0"/>
          <w:bCs w:val="0"/>
          <w:i/>
          <w:iCs/>
        </w:rPr>
        <w:t>“Autorizzazioni e accreditamento istituzionale delle strutture e dei servizi sanitari, socio-sanitari e sociali pubblici e privati e disciplina degli accordi contrattuali delle strutture e dei servizi sanitari, socio-sanitari e sociali pubblici e privati.</w:t>
      </w:r>
    </w:p>
    <w:p w14:paraId="6A7B47E5" w14:textId="77777777" w:rsidR="00416EF1" w:rsidRDefault="00416EF1">
      <w:pPr>
        <w:pStyle w:val="titolo40"/>
        <w:jc w:val="both"/>
        <w:rPr>
          <w:b w:val="0"/>
          <w:bCs w:val="0"/>
          <w:i/>
          <w:iCs/>
        </w:rPr>
      </w:pPr>
    </w:p>
    <w:p w14:paraId="1681FB94" w14:textId="77777777" w:rsidR="00416EF1" w:rsidRDefault="00416EF1">
      <w:pPr>
        <w:pStyle w:val="titolo40"/>
        <w:jc w:val="both"/>
        <w:rPr>
          <w:b w:val="0"/>
          <w:bCs w:val="0"/>
          <w:i/>
          <w:iCs/>
        </w:rPr>
      </w:pPr>
    </w:p>
    <w:p w14:paraId="139D1903" w14:textId="77777777" w:rsidR="00416EF1" w:rsidRDefault="00416EF1">
      <w:pPr>
        <w:pStyle w:val="titolo40"/>
        <w:jc w:val="both"/>
      </w:pPr>
      <w:r>
        <w:t>Motivazione</w:t>
      </w:r>
    </w:p>
    <w:p w14:paraId="0CD53D11" w14:textId="77777777" w:rsidR="00416EF1" w:rsidRDefault="00416EF1">
      <w:pPr>
        <w:jc w:val="both"/>
        <w:rPr>
          <w:rFonts w:ascii="Arial" w:hAnsi="Arial" w:cs="Arial"/>
          <w:sz w:val="22"/>
          <w:szCs w:val="22"/>
        </w:rPr>
      </w:pPr>
    </w:p>
    <w:p w14:paraId="6B9478C2" w14:textId="77777777" w:rsidR="00416EF1" w:rsidRDefault="00416EF1">
      <w:pPr>
        <w:jc w:val="both"/>
        <w:rPr>
          <w:rFonts w:ascii="Arial" w:hAnsi="Arial" w:cs="Arial"/>
          <w:sz w:val="22"/>
          <w:szCs w:val="22"/>
        </w:rPr>
      </w:pPr>
      <w:r>
        <w:rPr>
          <w:rFonts w:ascii="Arial" w:hAnsi="Arial" w:cs="Arial"/>
          <w:sz w:val="22"/>
          <w:szCs w:val="22"/>
        </w:rPr>
        <w:t>La Legge Regionale 20/2000 ha disciplinato l’autorizzazione, la realizzazione e l’esercizio, l’accreditamento istituzionale e gli accordi contrattuali con le strutture sanitarie e socio-sanitarie pubbliche e private della Regione Marche.</w:t>
      </w:r>
    </w:p>
    <w:p w14:paraId="39E9A489" w14:textId="77777777" w:rsidR="00416EF1" w:rsidRDefault="00416EF1">
      <w:pPr>
        <w:jc w:val="both"/>
        <w:rPr>
          <w:rFonts w:ascii="Arial" w:hAnsi="Arial" w:cs="Arial"/>
          <w:sz w:val="22"/>
          <w:szCs w:val="22"/>
        </w:rPr>
      </w:pPr>
    </w:p>
    <w:p w14:paraId="5359F190" w14:textId="77777777" w:rsidR="00416EF1" w:rsidRDefault="00416EF1">
      <w:pPr>
        <w:jc w:val="both"/>
        <w:rPr>
          <w:rFonts w:ascii="Arial" w:hAnsi="Arial" w:cs="Arial"/>
          <w:sz w:val="22"/>
          <w:szCs w:val="22"/>
        </w:rPr>
      </w:pPr>
      <w:r>
        <w:rPr>
          <w:rFonts w:ascii="Arial" w:hAnsi="Arial" w:cs="Arial"/>
          <w:sz w:val="22"/>
          <w:szCs w:val="22"/>
        </w:rPr>
        <w:t>Le strutture, per essere accreditate, devono dimostrare di possedere ulteriori requisiti di qualificazione, oltre al rispetto dei minimi strutturali, tecnologici ed organizzativi prescritti ai fini dell’ottenimento dell’autorizzazione all’esercizio delle attività sanitarie, socio sanitarie e sociali.</w:t>
      </w:r>
    </w:p>
    <w:p w14:paraId="3C94FA54" w14:textId="77777777" w:rsidR="00416EF1" w:rsidRDefault="00416EF1">
      <w:pPr>
        <w:widowControl w:val="0"/>
        <w:jc w:val="both"/>
        <w:rPr>
          <w:rFonts w:ascii="Arial" w:hAnsi="Arial" w:cs="Arial"/>
          <w:sz w:val="22"/>
          <w:szCs w:val="22"/>
        </w:rPr>
      </w:pPr>
      <w:r>
        <w:rPr>
          <w:rFonts w:ascii="Arial" w:hAnsi="Arial" w:cs="Arial"/>
          <w:sz w:val="22"/>
          <w:szCs w:val="22"/>
        </w:rPr>
        <w:t xml:space="preserve">A tal fine, la DGR 735/2009 ha istituito, presso l’ARS, il Gruppo di Accreditamento Regionale (GAR) costituito dal personale appartenente agli Enti del SSR e determinato le modalità di strutturazione, funzionamento e sistema di tariffazione. </w:t>
      </w:r>
    </w:p>
    <w:p w14:paraId="3A543A43" w14:textId="77777777" w:rsidR="00416EF1" w:rsidRDefault="00416EF1">
      <w:pPr>
        <w:widowControl w:val="0"/>
        <w:jc w:val="both"/>
        <w:rPr>
          <w:rFonts w:ascii="Arial" w:hAnsi="Arial" w:cs="Arial"/>
          <w:sz w:val="22"/>
          <w:szCs w:val="22"/>
        </w:rPr>
      </w:pPr>
      <w:r>
        <w:rPr>
          <w:rFonts w:ascii="Arial" w:hAnsi="Arial" w:cs="Arial"/>
          <w:sz w:val="22"/>
          <w:szCs w:val="22"/>
        </w:rPr>
        <w:t>Successivamente, la DGR n. 1103 del 29/09/2014 ha integrato e modificato la precedente DGR n. 735/2009, e disposto, tra l’altro, che:</w:t>
      </w:r>
    </w:p>
    <w:p w14:paraId="4C4BFCB2" w14:textId="77777777" w:rsidR="00416EF1" w:rsidRDefault="00416EF1">
      <w:pPr>
        <w:widowControl w:val="0"/>
        <w:numPr>
          <w:ilvl w:val="0"/>
          <w:numId w:val="28"/>
        </w:numPr>
        <w:ind w:left="567" w:hanging="283"/>
        <w:jc w:val="both"/>
        <w:rPr>
          <w:rFonts w:ascii="Arial" w:hAnsi="Arial" w:cs="Arial"/>
          <w:sz w:val="22"/>
          <w:szCs w:val="22"/>
        </w:rPr>
      </w:pPr>
      <w:r>
        <w:rPr>
          <w:rFonts w:ascii="Arial" w:hAnsi="Arial" w:cs="Arial"/>
          <w:sz w:val="22"/>
          <w:szCs w:val="22"/>
        </w:rPr>
        <w:t xml:space="preserve">le aziende sanitarie pubbliche sono obbligate a mettere a disposizione il personale richiesto, previa stipula di apposita convenzione quadro con l’ARS; </w:t>
      </w:r>
    </w:p>
    <w:p w14:paraId="1A2A2922" w14:textId="77777777" w:rsidR="00416EF1" w:rsidRDefault="00416EF1">
      <w:pPr>
        <w:widowControl w:val="0"/>
        <w:numPr>
          <w:ilvl w:val="0"/>
          <w:numId w:val="28"/>
        </w:numPr>
        <w:ind w:left="567" w:hanging="283"/>
        <w:jc w:val="both"/>
        <w:rPr>
          <w:rFonts w:ascii="Arial" w:hAnsi="Arial" w:cs="Arial"/>
          <w:sz w:val="22"/>
          <w:szCs w:val="22"/>
        </w:rPr>
      </w:pPr>
      <w:r>
        <w:rPr>
          <w:rFonts w:ascii="Arial" w:hAnsi="Arial" w:cs="Arial"/>
          <w:sz w:val="22"/>
          <w:szCs w:val="22"/>
        </w:rPr>
        <w:t>per i dipendenti pubblici, il pagamento per l’attività di verifica istituzionale svolta viene erogato, previa convenzione tra Aziende/Aree vaste, INRCA ed ARS, direttamente dall’azienda al dipendente;</w:t>
      </w:r>
    </w:p>
    <w:p w14:paraId="5E78C97A" w14:textId="77777777" w:rsidR="00416EF1" w:rsidRDefault="00416EF1">
      <w:pPr>
        <w:widowControl w:val="0"/>
        <w:numPr>
          <w:ilvl w:val="0"/>
          <w:numId w:val="28"/>
        </w:numPr>
        <w:ind w:left="567" w:hanging="283"/>
        <w:jc w:val="both"/>
        <w:rPr>
          <w:rFonts w:ascii="Arial" w:hAnsi="Arial" w:cs="Arial"/>
          <w:sz w:val="22"/>
          <w:szCs w:val="22"/>
        </w:rPr>
      </w:pPr>
      <w:r>
        <w:rPr>
          <w:rFonts w:ascii="Arial" w:hAnsi="Arial" w:cs="Arial"/>
          <w:sz w:val="22"/>
          <w:szCs w:val="22"/>
        </w:rPr>
        <w:t>il personale delle aziende esegue le verifiche fuori orario di servizio;</w:t>
      </w:r>
    </w:p>
    <w:p w14:paraId="5AD63C23" w14:textId="77777777" w:rsidR="00416EF1" w:rsidRDefault="00416EF1">
      <w:pPr>
        <w:widowControl w:val="0"/>
        <w:numPr>
          <w:ilvl w:val="0"/>
          <w:numId w:val="28"/>
        </w:numPr>
        <w:ind w:left="567" w:hanging="283"/>
        <w:jc w:val="both"/>
        <w:rPr>
          <w:rFonts w:ascii="Arial" w:hAnsi="Arial" w:cs="Arial"/>
          <w:sz w:val="22"/>
          <w:szCs w:val="22"/>
        </w:rPr>
      </w:pPr>
      <w:r>
        <w:rPr>
          <w:rFonts w:ascii="Arial" w:hAnsi="Arial" w:cs="Arial"/>
          <w:sz w:val="22"/>
          <w:szCs w:val="22"/>
        </w:rPr>
        <w:t>l’attività di verifica è da considerarsi attività istituzionale delle Aziende a tutti gli effetti, anche ai fini della copertura assicurativa;</w:t>
      </w:r>
    </w:p>
    <w:p w14:paraId="67CDFD5A" w14:textId="77777777" w:rsidR="00416EF1" w:rsidRDefault="00416EF1">
      <w:pPr>
        <w:widowControl w:val="0"/>
        <w:numPr>
          <w:ilvl w:val="0"/>
          <w:numId w:val="28"/>
        </w:numPr>
        <w:ind w:left="567" w:hanging="283"/>
        <w:jc w:val="both"/>
        <w:rPr>
          <w:rFonts w:ascii="Arial" w:hAnsi="Arial" w:cs="Arial"/>
          <w:sz w:val="22"/>
          <w:szCs w:val="22"/>
        </w:rPr>
      </w:pPr>
      <w:r>
        <w:rPr>
          <w:rFonts w:ascii="Arial" w:hAnsi="Arial" w:cs="Arial"/>
          <w:sz w:val="22"/>
          <w:szCs w:val="22"/>
        </w:rPr>
        <w:t>un nuovo sistema di tariffazione in cui non è più previsto un compenso orario ma un importo forfettario per singolo valutatore per tipologia di struttura autorizzata/accreditata.</w:t>
      </w:r>
    </w:p>
    <w:p w14:paraId="647D6273" w14:textId="77777777" w:rsidR="00416EF1" w:rsidRDefault="00416EF1">
      <w:pPr>
        <w:widowControl w:val="0"/>
        <w:jc w:val="both"/>
        <w:rPr>
          <w:rFonts w:ascii="Arial" w:hAnsi="Arial" w:cs="Arial"/>
          <w:sz w:val="22"/>
          <w:szCs w:val="22"/>
        </w:rPr>
      </w:pPr>
    </w:p>
    <w:p w14:paraId="3936C02D" w14:textId="77777777" w:rsidR="00416EF1" w:rsidRDefault="00416EF1">
      <w:pPr>
        <w:widowControl w:val="0"/>
        <w:jc w:val="both"/>
        <w:rPr>
          <w:rFonts w:ascii="Arial" w:hAnsi="Arial" w:cs="Arial"/>
          <w:sz w:val="22"/>
          <w:szCs w:val="22"/>
        </w:rPr>
      </w:pPr>
      <w:r>
        <w:rPr>
          <w:rFonts w:ascii="Arial" w:hAnsi="Arial" w:cs="Arial"/>
          <w:sz w:val="22"/>
          <w:szCs w:val="22"/>
        </w:rPr>
        <w:t xml:space="preserve">Da ultimo, la L.R. n. 21 del 30 settembre 2016 ha ri-disciplinato le procedure amministrative relative agli istituti dell’autorizzazione, dell’accreditamento e degli accordi contrattuali riguardanti le strutture e i servizi sanitari, socio-sanitari e sociali (ex L.R. n. 20/2000 e L.R. n. 20/2002) e l’art. 5 ha disposto che </w:t>
      </w:r>
      <w:r>
        <w:rPr>
          <w:rFonts w:ascii="Arial" w:hAnsi="Arial" w:cs="Arial"/>
          <w:sz w:val="22"/>
          <w:szCs w:val="22"/>
        </w:rPr>
        <w:lastRenderedPageBreak/>
        <w:t>la Giunta regionale determini, in particolare, la composizione e le modalità di funzionamento del GAAR (Gruppo di Autorizzazione ed Accreditamento Regionale), stabilendo altresì l’ammontare del contributo istruttorio che i soggetti richiedenti l’autorizzazione o l’accreditamento sono tenuti a versare all’Agenzia Regionale sanitaria.</w:t>
      </w:r>
    </w:p>
    <w:p w14:paraId="0477557E" w14:textId="77777777" w:rsidR="00416EF1" w:rsidRDefault="00416EF1">
      <w:pPr>
        <w:jc w:val="both"/>
        <w:rPr>
          <w:rFonts w:ascii="Arial" w:hAnsi="Arial" w:cs="Arial"/>
          <w:sz w:val="22"/>
          <w:szCs w:val="22"/>
        </w:rPr>
      </w:pPr>
      <w:r>
        <w:rPr>
          <w:rFonts w:ascii="Arial" w:hAnsi="Arial" w:cs="Arial"/>
          <w:sz w:val="22"/>
          <w:szCs w:val="22"/>
        </w:rPr>
        <w:t>Pertanto, poiché la precedente convenzione è scaduta il 31/12/2015, nell’attesa che la Giunta regionale stabilisca la composizione e le modalità di funzionamento del GAAR, si è ritenuto necessario stipulare una nuova convenzione che regoli i rapporti tra le Aziende e l’ARS per l’utilizzo e la remunerazione del personale dipendente delle Aziende medesime, quali componenti del Gruppo Regionale dei Valutatori come disposto dalla DGR n. 1103/2014.</w:t>
      </w:r>
    </w:p>
    <w:p w14:paraId="71177FC3" w14:textId="77777777" w:rsidR="00416EF1" w:rsidRDefault="00416EF1">
      <w:pPr>
        <w:jc w:val="both"/>
        <w:rPr>
          <w:rFonts w:ascii="Arial" w:hAnsi="Arial" w:cs="Arial"/>
          <w:sz w:val="22"/>
          <w:szCs w:val="22"/>
        </w:rPr>
      </w:pPr>
      <w:r>
        <w:rPr>
          <w:rFonts w:ascii="Arial" w:hAnsi="Arial" w:cs="Arial"/>
          <w:sz w:val="22"/>
          <w:szCs w:val="22"/>
        </w:rPr>
        <w:t>Con nota prot. 11218/ARS del 09/11/2016 il Direttore ARS ha inviato lo schema di convenzione all’A.O.O.R. Marche Nord nel quale vengono disciplinati i rapporti tra le parti la cui durata è fissata in mesi 18 (diciotto) dall’1/1/2016, eventualmente rinnovabile di ulteriori 6 mesi, nell’ipotesi in cui alla scadenza del termine di durata (30/6/17) non sia stata adottata la DGR di cui all’art. 5 della L.R. n. 21/2016. E’ previsto altresì che la convenzione potrà essere risolta, previa comunicazione scritta dell’ARS, qualora la DGR di cui all’art. 5 della L.R. n. 21/2016 disciplini il funzionamento del GAAR in modalità non compatibili con quanto pattuito.</w:t>
      </w:r>
    </w:p>
    <w:p w14:paraId="2D8D5680" w14:textId="77777777" w:rsidR="00416EF1" w:rsidRDefault="00416EF1">
      <w:pPr>
        <w:jc w:val="both"/>
        <w:rPr>
          <w:rFonts w:ascii="Arial" w:hAnsi="Arial" w:cs="Arial"/>
          <w:sz w:val="22"/>
          <w:szCs w:val="22"/>
        </w:rPr>
      </w:pPr>
      <w:r>
        <w:rPr>
          <w:rFonts w:ascii="Arial" w:hAnsi="Arial" w:cs="Arial"/>
          <w:sz w:val="22"/>
          <w:szCs w:val="22"/>
        </w:rPr>
        <w:t>L’A.O.O.R Marche Nord, con mail del 16/11/2016, ha espresso parere favorevole alla stipula.</w:t>
      </w:r>
    </w:p>
    <w:p w14:paraId="223C2D51" w14:textId="77777777" w:rsidR="00416EF1" w:rsidRDefault="00416EF1">
      <w:pPr>
        <w:jc w:val="both"/>
        <w:rPr>
          <w:rFonts w:ascii="Arial" w:hAnsi="Arial" w:cs="Arial"/>
          <w:sz w:val="22"/>
          <w:szCs w:val="22"/>
        </w:rPr>
      </w:pPr>
    </w:p>
    <w:p w14:paraId="79A33478" w14:textId="77777777" w:rsidR="00416EF1" w:rsidRDefault="00416EF1">
      <w:pPr>
        <w:jc w:val="both"/>
        <w:rPr>
          <w:rFonts w:ascii="Arial" w:hAnsi="Arial" w:cs="Arial"/>
          <w:sz w:val="22"/>
          <w:szCs w:val="22"/>
        </w:rPr>
      </w:pPr>
      <w:r>
        <w:rPr>
          <w:rFonts w:ascii="Arial" w:hAnsi="Arial" w:cs="Arial"/>
          <w:sz w:val="22"/>
          <w:szCs w:val="22"/>
        </w:rPr>
        <w:t>Per l’utilizzo del personale dell’A.O.O.R Marche Nord coinvolto nelle attività in argomento, l’ARS corrisponderà il 95% di quanto versato dalle strutture oggetto di verifiche di autorizzazione ed accreditamento e, pertanto, gli oneri economici non sono quantificabili a priori poiché variabili in base al n. delle visite fatte e al n. di dipendenti individuati per l’espletamento delle stesse. Alla copertura di detti oneri si provvederà mediante l’impiego degli introiti provenienti dalle tariffe corrisposte dalle strutture, pubbliche/private, richiedenti l’autorizzazione/accreditamento.</w:t>
      </w:r>
    </w:p>
    <w:p w14:paraId="0520DAB4" w14:textId="77777777" w:rsidR="00416EF1" w:rsidRDefault="00416EF1">
      <w:pPr>
        <w:jc w:val="both"/>
        <w:rPr>
          <w:rFonts w:ascii="Arial" w:hAnsi="Arial" w:cs="Arial"/>
          <w:sz w:val="22"/>
          <w:szCs w:val="22"/>
          <w:lang w:eastAsia="it-IT"/>
        </w:rPr>
      </w:pPr>
      <w:r>
        <w:rPr>
          <w:rFonts w:ascii="Arial" w:hAnsi="Arial" w:cs="Arial"/>
          <w:sz w:val="22"/>
          <w:szCs w:val="22"/>
          <w:lang w:eastAsia="it-IT"/>
        </w:rPr>
        <w:t>Premesso quanto sopra, ricorrendo tutte le condizioni, si può procedere con l’approvazione dello schema di convenzione con l’Azienda Ospedaliera Ospedali Riuniti Marche Nord per l’utilizzo personale appartenente al GAR (Gruppo di Accreditamento Regionale) ai fini delle verifiche del rispetto dei requisiti minimi autorizzativi e di accreditamento, che si allega quale parte integrante e sostanziale del presente atto.</w:t>
      </w:r>
    </w:p>
    <w:p w14:paraId="5872EFA6" w14:textId="77777777" w:rsidR="00416EF1" w:rsidRDefault="00416EF1">
      <w:pPr>
        <w:jc w:val="both"/>
        <w:rPr>
          <w:rFonts w:ascii="Arial" w:hAnsi="Arial" w:cs="Arial"/>
          <w:sz w:val="22"/>
          <w:szCs w:val="22"/>
        </w:rPr>
      </w:pPr>
    </w:p>
    <w:p w14:paraId="4C609F5A" w14:textId="77777777" w:rsidR="00416EF1" w:rsidRDefault="00416EF1">
      <w:pPr>
        <w:autoSpaceDE w:val="0"/>
        <w:autoSpaceDN w:val="0"/>
        <w:adjustRightInd w:val="0"/>
        <w:rPr>
          <w:rFonts w:ascii="Arial" w:hAnsi="Arial" w:cs="Arial"/>
          <w:b/>
          <w:bCs/>
          <w:sz w:val="22"/>
          <w:szCs w:val="22"/>
          <w:lang w:eastAsia="it-IT"/>
        </w:rPr>
      </w:pPr>
      <w:r>
        <w:rPr>
          <w:rFonts w:ascii="Arial" w:hAnsi="Arial" w:cs="Arial"/>
          <w:b/>
          <w:bCs/>
          <w:sz w:val="22"/>
          <w:szCs w:val="22"/>
          <w:lang w:eastAsia="it-IT"/>
        </w:rPr>
        <w:t>Esito dell’istruttoria</w:t>
      </w:r>
    </w:p>
    <w:p w14:paraId="31CE16B0" w14:textId="77777777" w:rsidR="00416EF1" w:rsidRDefault="00416EF1">
      <w:pPr>
        <w:jc w:val="both"/>
        <w:rPr>
          <w:rFonts w:ascii="Arial" w:hAnsi="Arial" w:cs="Arial"/>
          <w:sz w:val="22"/>
          <w:szCs w:val="22"/>
        </w:rPr>
      </w:pPr>
      <w:r>
        <w:rPr>
          <w:rFonts w:ascii="Arial" w:hAnsi="Arial" w:cs="Arial"/>
          <w:sz w:val="22"/>
          <w:szCs w:val="22"/>
        </w:rPr>
        <w:t>Per quanto sopra esposto,</w:t>
      </w:r>
    </w:p>
    <w:p w14:paraId="4A49335B" w14:textId="77777777" w:rsidR="00416EF1" w:rsidRDefault="00416EF1">
      <w:pPr>
        <w:pStyle w:val="Corpodeltesto31"/>
        <w:spacing w:after="0"/>
        <w:ind w:right="142"/>
        <w:jc w:val="center"/>
        <w:rPr>
          <w:b/>
          <w:bCs/>
          <w:sz w:val="22"/>
          <w:szCs w:val="22"/>
        </w:rPr>
      </w:pPr>
      <w:r>
        <w:rPr>
          <w:b/>
          <w:bCs/>
          <w:sz w:val="22"/>
          <w:szCs w:val="22"/>
        </w:rPr>
        <w:t>SI PROPONE:</w:t>
      </w:r>
    </w:p>
    <w:p w14:paraId="75440698" w14:textId="77777777" w:rsidR="00416EF1" w:rsidRDefault="00416EF1">
      <w:pPr>
        <w:jc w:val="both"/>
        <w:rPr>
          <w:rFonts w:ascii="Arial" w:hAnsi="Arial" w:cs="Arial"/>
          <w:sz w:val="22"/>
          <w:szCs w:val="22"/>
        </w:rPr>
      </w:pPr>
    </w:p>
    <w:p w14:paraId="4DBDDB92" w14:textId="77777777" w:rsidR="00416EF1" w:rsidRDefault="00416EF1">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rPr>
        <w:t>di approvare lo schema di convenzione tra l’Agenzia Regionale Sanitaria e l’A.O.O.R. Marche Nord per l’utilizzo del personale appartenente al Gruppo di Accreditamento Regionale (GAR) ai fini delle verifiche del rispetto dei requisiti minimi autorizzativi e di accreditamento, riportato nell’Allegato I parte integrante del presente atto;</w:t>
      </w:r>
    </w:p>
    <w:p w14:paraId="079D4EAD" w14:textId="77777777" w:rsidR="00416EF1" w:rsidRDefault="00416EF1">
      <w:pPr>
        <w:widowControl w:val="0"/>
        <w:ind w:left="284"/>
        <w:jc w:val="both"/>
        <w:rPr>
          <w:rFonts w:ascii="Arial" w:hAnsi="Arial" w:cs="Arial"/>
          <w:sz w:val="22"/>
          <w:szCs w:val="22"/>
        </w:rPr>
      </w:pPr>
    </w:p>
    <w:p w14:paraId="38E00622" w14:textId="77777777" w:rsidR="00416EF1" w:rsidRDefault="00416EF1">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rPr>
        <w:t>di procedere alla sottoscrizione della convenzione in allegato, apportando le eventuali modifiche non sostanziali che si dovessero rendere necessarie ai fini della stipula;</w:t>
      </w:r>
    </w:p>
    <w:p w14:paraId="0558248A" w14:textId="77777777" w:rsidR="00416EF1" w:rsidRDefault="00416EF1">
      <w:pPr>
        <w:widowControl w:val="0"/>
        <w:jc w:val="both"/>
        <w:rPr>
          <w:rFonts w:ascii="Arial" w:hAnsi="Arial" w:cs="Arial"/>
          <w:sz w:val="22"/>
          <w:szCs w:val="22"/>
        </w:rPr>
      </w:pPr>
    </w:p>
    <w:p w14:paraId="217E81F9" w14:textId="77777777" w:rsidR="00416EF1" w:rsidRDefault="00416EF1">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lang w:eastAsia="it-IT"/>
        </w:rPr>
        <w:t>di dare atto che la spesa graverà sulla</w:t>
      </w:r>
      <w:r>
        <w:rPr>
          <w:rFonts w:ascii="Arial" w:hAnsi="Arial" w:cs="Arial"/>
          <w:sz w:val="22"/>
          <w:szCs w:val="22"/>
        </w:rPr>
        <w:t xml:space="preserve"> voce B)2) “</w:t>
      </w:r>
      <w:r>
        <w:rPr>
          <w:rFonts w:ascii="Arial" w:hAnsi="Arial" w:cs="Arial"/>
          <w:i/>
          <w:iCs/>
          <w:sz w:val="22"/>
          <w:szCs w:val="22"/>
        </w:rPr>
        <w:t>Acquisto di servizi, rimborsi, assegni, contributi ed altri servizi</w:t>
      </w:r>
      <w:r>
        <w:rPr>
          <w:rFonts w:ascii="Arial" w:hAnsi="Arial" w:cs="Arial"/>
          <w:sz w:val="22"/>
          <w:szCs w:val="22"/>
        </w:rPr>
        <w:t>” del Bilancio preventivo economico dell’ARS 2016, approvato con Decreto del Direttore ARS n. 109 del 15/10/2015 per la quota di competenza del 2016, e sul Bilancio preventivo economico dell’ARS 2017, approvato con Decreto del Direttore ARS n. 81 del 14/10/2016 per la quota di competenza del 2017</w:t>
      </w:r>
      <w:r>
        <w:rPr>
          <w:rFonts w:ascii="Arial" w:hAnsi="Arial" w:cs="Arial"/>
          <w:sz w:val="22"/>
          <w:szCs w:val="22"/>
          <w:lang w:eastAsia="it-IT"/>
        </w:rPr>
        <w:t>;</w:t>
      </w:r>
    </w:p>
    <w:p w14:paraId="0D4CFE02" w14:textId="77777777" w:rsidR="00416EF1" w:rsidRDefault="00416EF1">
      <w:pPr>
        <w:widowControl w:val="0"/>
        <w:jc w:val="both"/>
        <w:rPr>
          <w:rFonts w:ascii="Arial" w:hAnsi="Arial" w:cs="Arial"/>
          <w:sz w:val="22"/>
          <w:szCs w:val="22"/>
        </w:rPr>
      </w:pPr>
    </w:p>
    <w:p w14:paraId="5DB95051" w14:textId="77777777" w:rsidR="00416EF1" w:rsidRDefault="00416EF1">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rPr>
        <w:t xml:space="preserve">di dare atto che alla copertura della spesa si provvederà mediante l’impiego degli introiti provenienti </w:t>
      </w:r>
      <w:r>
        <w:rPr>
          <w:rFonts w:ascii="Arial" w:hAnsi="Arial" w:cs="Arial"/>
          <w:sz w:val="22"/>
          <w:szCs w:val="22"/>
        </w:rPr>
        <w:lastRenderedPageBreak/>
        <w:t>dalle tariffe corrisposte dalle strutture, pubbliche/private, richiedenti l’autorizzazione/accreditamento.</w:t>
      </w:r>
    </w:p>
    <w:p w14:paraId="294B191B" w14:textId="77777777" w:rsidR="00416EF1" w:rsidRDefault="00416EF1">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lang w:eastAsia="it-IT"/>
        </w:rPr>
        <w:t>di liquidare e pagare le prestazioni di cui sopra, con successivi atti, dietro presentazione delle relative fatture da parte dell’Azienda Ospedaliera.</w:t>
      </w:r>
    </w:p>
    <w:p w14:paraId="410EE6F1" w14:textId="77777777" w:rsidR="00416EF1" w:rsidRDefault="00416EF1">
      <w:pPr>
        <w:widowControl w:val="0"/>
        <w:jc w:val="both"/>
        <w:rPr>
          <w:rFonts w:ascii="Arial" w:hAnsi="Arial" w:cs="Arial"/>
          <w:sz w:val="22"/>
          <w:szCs w:val="22"/>
        </w:rPr>
      </w:pPr>
    </w:p>
    <w:p w14:paraId="73BE85FD" w14:textId="77777777" w:rsidR="00416EF1" w:rsidRDefault="00416EF1">
      <w:pPr>
        <w:widowControl w:val="0"/>
        <w:ind w:left="4254" w:firstLine="709"/>
        <w:rPr>
          <w:rFonts w:ascii="Arial" w:hAnsi="Arial" w:cs="Arial"/>
          <w:b/>
          <w:bCs/>
          <w:i/>
          <w:iCs/>
          <w:sz w:val="22"/>
          <w:szCs w:val="22"/>
        </w:rPr>
      </w:pPr>
      <w:r>
        <w:rPr>
          <w:rFonts w:ascii="Arial" w:hAnsi="Arial" w:cs="Arial"/>
          <w:b/>
          <w:bCs/>
          <w:i/>
          <w:iCs/>
          <w:sz w:val="22"/>
          <w:szCs w:val="22"/>
        </w:rPr>
        <w:t xml:space="preserve">  Il Responsabile del Procedimento</w:t>
      </w:r>
    </w:p>
    <w:p w14:paraId="6F271DF6" w14:textId="77777777" w:rsidR="00416EF1" w:rsidRDefault="00416EF1">
      <w:pPr>
        <w:widowControl w:val="0"/>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t xml:space="preserve"> (Eleonora Della Ciana)</w:t>
      </w:r>
    </w:p>
    <w:p w14:paraId="4AB56BAA" w14:textId="77777777" w:rsidR="00416EF1" w:rsidRDefault="00416EF1">
      <w:pPr>
        <w:widowControl w:val="0"/>
        <w:rPr>
          <w:rFonts w:ascii="Arial" w:hAnsi="Arial" w:cs="Arial"/>
          <w:i/>
          <w:iCs/>
          <w:sz w:val="22"/>
          <w:szCs w:val="22"/>
        </w:rPr>
      </w:pPr>
    </w:p>
    <w:p w14:paraId="2CF037FE" w14:textId="77777777" w:rsidR="00416EF1" w:rsidRDefault="00416EF1">
      <w:pPr>
        <w:widowControl w:val="0"/>
        <w:jc w:val="center"/>
        <w:rPr>
          <w:rFonts w:ascii="Arial" w:hAnsi="Arial" w:cs="Arial"/>
          <w:sz w:val="22"/>
          <w:szCs w:val="22"/>
        </w:rPr>
      </w:pPr>
    </w:p>
    <w:p w14:paraId="16A0DFF2" w14:textId="77777777" w:rsidR="00416EF1" w:rsidRDefault="00416EF1">
      <w:pPr>
        <w:widowControl w:val="0"/>
        <w:ind w:left="3545" w:firstLine="709"/>
        <w:jc w:val="both"/>
        <w:rPr>
          <w:rFonts w:ascii="Arial" w:hAnsi="Arial" w:cs="Arial"/>
          <w:sz w:val="22"/>
          <w:szCs w:val="22"/>
        </w:rPr>
      </w:pPr>
    </w:p>
    <w:p w14:paraId="34BC0422" w14:textId="77777777" w:rsidR="00416EF1" w:rsidRDefault="00416EF1">
      <w:pPr>
        <w:widowControl w:val="0"/>
        <w:ind w:left="3545" w:firstLine="709"/>
        <w:jc w:val="both"/>
        <w:rPr>
          <w:rFonts w:ascii="Arial" w:hAnsi="Arial" w:cs="Arial"/>
          <w:sz w:val="22"/>
          <w:szCs w:val="22"/>
        </w:rPr>
      </w:pPr>
    </w:p>
    <w:p w14:paraId="2BF74F30" w14:textId="77777777" w:rsidR="00416EF1" w:rsidRDefault="00416EF1">
      <w:pPr>
        <w:widowControl w:val="0"/>
        <w:ind w:left="3545" w:firstLine="709"/>
        <w:jc w:val="both"/>
        <w:rPr>
          <w:rFonts w:ascii="Arial" w:hAnsi="Arial" w:cs="Arial"/>
          <w:sz w:val="22"/>
          <w:szCs w:val="22"/>
        </w:rPr>
      </w:pPr>
    </w:p>
    <w:p w14:paraId="49A5BF2D" w14:textId="77777777" w:rsidR="00416EF1" w:rsidRDefault="00416EF1">
      <w:pPr>
        <w:widowControl w:val="0"/>
        <w:ind w:left="3545" w:firstLine="709"/>
        <w:jc w:val="both"/>
        <w:rPr>
          <w:rFonts w:ascii="Arial" w:hAnsi="Arial" w:cs="Arial"/>
          <w:sz w:val="22"/>
          <w:szCs w:val="22"/>
        </w:rPr>
      </w:pPr>
    </w:p>
    <w:p w14:paraId="76A3F9E9" w14:textId="77777777" w:rsidR="00416EF1" w:rsidRDefault="00416EF1">
      <w:pPr>
        <w:widowControl w:val="0"/>
        <w:ind w:left="3545" w:firstLine="709"/>
        <w:jc w:val="both"/>
        <w:rPr>
          <w:rFonts w:ascii="Arial" w:hAnsi="Arial" w:cs="Arial"/>
          <w:sz w:val="22"/>
          <w:szCs w:val="22"/>
        </w:rPr>
      </w:pPr>
    </w:p>
    <w:p w14:paraId="0BB75450" w14:textId="77777777" w:rsidR="00416EF1" w:rsidRDefault="00416EF1">
      <w:pPr>
        <w:widowControl w:val="0"/>
        <w:ind w:left="3545" w:firstLine="709"/>
        <w:jc w:val="both"/>
        <w:rPr>
          <w:rFonts w:ascii="Arial" w:hAnsi="Arial" w:cs="Arial"/>
          <w:sz w:val="22"/>
          <w:szCs w:val="22"/>
        </w:rPr>
      </w:pPr>
    </w:p>
    <w:p w14:paraId="132A2D7F" w14:textId="77777777" w:rsidR="00416EF1" w:rsidRDefault="00416EF1">
      <w:pPr>
        <w:widowControl w:val="0"/>
        <w:jc w:val="center"/>
        <w:outlineLvl w:val="1"/>
        <w:rPr>
          <w:rFonts w:ascii="Arial" w:hAnsi="Arial" w:cs="Arial"/>
          <w:sz w:val="22"/>
          <w:szCs w:val="22"/>
        </w:rPr>
      </w:pPr>
      <w:r>
        <w:rPr>
          <w:rFonts w:ascii="Arial" w:hAnsi="Arial" w:cs="Arial"/>
          <w:b/>
          <w:bCs/>
          <w:sz w:val="22"/>
          <w:szCs w:val="22"/>
        </w:rPr>
        <w:t>- ALLEGATI -</w:t>
      </w:r>
    </w:p>
    <w:p w14:paraId="54202FF6" w14:textId="77777777" w:rsidR="00416EF1" w:rsidRDefault="00416EF1">
      <w:pPr>
        <w:tabs>
          <w:tab w:val="left" w:pos="10992"/>
          <w:tab w:val="left" w:pos="11908"/>
          <w:tab w:val="left" w:pos="12824"/>
          <w:tab w:val="left" w:pos="13740"/>
          <w:tab w:val="left" w:pos="14656"/>
        </w:tabs>
        <w:ind w:left="786"/>
        <w:jc w:val="both"/>
        <w:rPr>
          <w:rFonts w:ascii="Arial" w:hAnsi="Arial" w:cs="Arial"/>
          <w:sz w:val="22"/>
          <w:szCs w:val="22"/>
        </w:rPr>
      </w:pPr>
    </w:p>
    <w:p w14:paraId="71DCCD80" w14:textId="77777777" w:rsidR="00416EF1" w:rsidRDefault="00416EF1">
      <w:pPr>
        <w:tabs>
          <w:tab w:val="left" w:pos="10992"/>
          <w:tab w:val="left" w:pos="11908"/>
          <w:tab w:val="left" w:pos="12824"/>
          <w:tab w:val="left" w:pos="13740"/>
          <w:tab w:val="left" w:pos="14656"/>
        </w:tabs>
        <w:ind w:left="142"/>
        <w:jc w:val="both"/>
        <w:rPr>
          <w:rFonts w:ascii="Arial" w:hAnsi="Arial" w:cs="Arial"/>
          <w:sz w:val="22"/>
          <w:szCs w:val="22"/>
        </w:rPr>
      </w:pPr>
      <w:r>
        <w:rPr>
          <w:rFonts w:ascii="Arial" w:hAnsi="Arial" w:cs="Arial"/>
          <w:sz w:val="22"/>
          <w:szCs w:val="22"/>
        </w:rPr>
        <w:t>Allegato I: Schema di convenzione tra l’Agenzia Regionale Sanitaria e l’A.O.O.R. Marche Nord per l’utilizzo del personale appartenente al GAR (Gruppo di Accreditamento Regionale) ai fini delle verifiche del rispetto dei requisiti minimi autorizzativi e di accreditamento.</w:t>
      </w:r>
    </w:p>
    <w:p w14:paraId="3EC49F3C" w14:textId="77777777" w:rsidR="00416EF1" w:rsidRDefault="00416EF1">
      <w:pPr>
        <w:tabs>
          <w:tab w:val="left" w:pos="10992"/>
          <w:tab w:val="left" w:pos="11908"/>
          <w:tab w:val="left" w:pos="12824"/>
          <w:tab w:val="left" w:pos="13740"/>
          <w:tab w:val="left" w:pos="14656"/>
        </w:tabs>
        <w:ind w:left="142"/>
        <w:jc w:val="both"/>
        <w:rPr>
          <w:rFonts w:ascii="Arial" w:hAnsi="Arial" w:cs="Arial"/>
          <w:sz w:val="22"/>
          <w:szCs w:val="22"/>
        </w:rPr>
      </w:pPr>
    </w:p>
    <w:p w14:paraId="181DA4D4" w14:textId="77777777" w:rsidR="00416EF1" w:rsidRDefault="00416EF1">
      <w:pPr>
        <w:tabs>
          <w:tab w:val="left" w:pos="10992"/>
          <w:tab w:val="left" w:pos="11908"/>
          <w:tab w:val="left" w:pos="12824"/>
          <w:tab w:val="left" w:pos="13740"/>
          <w:tab w:val="left" w:pos="14656"/>
        </w:tabs>
        <w:jc w:val="both"/>
        <w:rPr>
          <w:rFonts w:ascii="Arial" w:hAnsi="Arial" w:cs="Arial"/>
          <w:b/>
          <w:bCs/>
        </w:rPr>
      </w:pPr>
      <w:r>
        <w:rPr>
          <w:rFonts w:ascii="Arial" w:hAnsi="Arial" w:cs="Arial"/>
          <w:sz w:val="22"/>
          <w:szCs w:val="22"/>
        </w:rPr>
        <w:br w:type="page"/>
      </w:r>
      <w:r>
        <w:rPr>
          <w:rFonts w:ascii="Arial" w:hAnsi="Arial" w:cs="Arial"/>
          <w:b/>
          <w:bCs/>
          <w:sz w:val="22"/>
          <w:szCs w:val="22"/>
        </w:rPr>
        <w:lastRenderedPageBreak/>
        <w:t>Allegato I</w:t>
      </w:r>
      <w:r>
        <w:rPr>
          <w:rFonts w:ascii="Arial" w:hAnsi="Arial" w:cs="Arial"/>
          <w:b/>
          <w:bCs/>
        </w:rPr>
        <w:t xml:space="preserve"> </w:t>
      </w:r>
    </w:p>
    <w:p w14:paraId="44491F4C" w14:textId="77777777" w:rsidR="00416EF1" w:rsidRDefault="00416EF1">
      <w:pPr>
        <w:tabs>
          <w:tab w:val="left" w:pos="10992"/>
          <w:tab w:val="left" w:pos="11908"/>
          <w:tab w:val="left" w:pos="12824"/>
          <w:tab w:val="left" w:pos="13740"/>
          <w:tab w:val="left" w:pos="14656"/>
        </w:tabs>
        <w:jc w:val="both"/>
        <w:rPr>
          <w:rFonts w:ascii="Arial" w:hAnsi="Arial" w:cs="Arial"/>
          <w:b/>
          <w:bCs/>
        </w:rPr>
      </w:pPr>
    </w:p>
    <w:p w14:paraId="44428EFC" w14:textId="77777777" w:rsidR="00416EF1" w:rsidRDefault="00416EF1">
      <w:pPr>
        <w:tabs>
          <w:tab w:val="left" w:pos="10992"/>
          <w:tab w:val="left" w:pos="11908"/>
          <w:tab w:val="left" w:pos="12824"/>
          <w:tab w:val="left" w:pos="13740"/>
          <w:tab w:val="left" w:pos="14656"/>
        </w:tabs>
        <w:jc w:val="both"/>
        <w:rPr>
          <w:rFonts w:ascii="Arial" w:hAnsi="Arial" w:cs="Arial"/>
          <w:b/>
          <w:bCs/>
        </w:rPr>
      </w:pPr>
    </w:p>
    <w:p w14:paraId="4874345C" w14:textId="77777777" w:rsidR="00416EF1" w:rsidRDefault="00416EF1">
      <w:pPr>
        <w:tabs>
          <w:tab w:val="left" w:pos="10992"/>
          <w:tab w:val="left" w:pos="11908"/>
          <w:tab w:val="left" w:pos="12824"/>
          <w:tab w:val="left" w:pos="13740"/>
          <w:tab w:val="left" w:pos="14656"/>
        </w:tabs>
        <w:jc w:val="both"/>
        <w:rPr>
          <w:rFonts w:ascii="Arial" w:hAnsi="Arial" w:cs="Arial"/>
          <w:b/>
          <w:bCs/>
          <w:sz w:val="22"/>
          <w:szCs w:val="22"/>
        </w:rPr>
      </w:pPr>
      <w:r>
        <w:rPr>
          <w:rFonts w:ascii="Arial" w:hAnsi="Arial" w:cs="Arial"/>
          <w:b/>
          <w:bCs/>
          <w:sz w:val="22"/>
          <w:szCs w:val="22"/>
        </w:rPr>
        <w:t>SCHEMA DI CONVENZIONE TRA L’AGENZIA REGIONALE SANITARIA E L’A.O.O.R. MARCHE NORD PER L’UTILIZZO DEL PERSONALE APPARTENENTE AL GAR (GRUPPO DI ACCREDITAMENTO REGIONALE) AI FINI DELLE VERIFICHE DEL RISPETTO DEI REQUISITI MINIMI AUTORIZZATIVI E DI ACCREDITAMENTO.</w:t>
      </w:r>
    </w:p>
    <w:p w14:paraId="2D098CF5" w14:textId="77777777" w:rsidR="00416EF1" w:rsidRDefault="00416EF1">
      <w:pPr>
        <w:tabs>
          <w:tab w:val="left" w:pos="10992"/>
          <w:tab w:val="left" w:pos="11908"/>
          <w:tab w:val="left" w:pos="12824"/>
          <w:tab w:val="left" w:pos="13740"/>
          <w:tab w:val="left" w:pos="14656"/>
        </w:tabs>
        <w:jc w:val="both"/>
        <w:rPr>
          <w:rFonts w:ascii="Arial" w:hAnsi="Arial" w:cs="Arial"/>
          <w:b/>
          <w:bCs/>
          <w:sz w:val="22"/>
          <w:szCs w:val="22"/>
        </w:rPr>
      </w:pPr>
    </w:p>
    <w:p w14:paraId="62715D2E" w14:textId="77777777" w:rsidR="00416EF1" w:rsidRDefault="00416EF1">
      <w:pPr>
        <w:jc w:val="center"/>
        <w:rPr>
          <w:rFonts w:ascii="Arial" w:hAnsi="Arial" w:cs="Arial"/>
          <w:b/>
          <w:bCs/>
          <w:sz w:val="22"/>
          <w:szCs w:val="22"/>
        </w:rPr>
      </w:pPr>
      <w:r>
        <w:rPr>
          <w:rFonts w:ascii="Arial" w:hAnsi="Arial" w:cs="Arial"/>
          <w:b/>
          <w:bCs/>
          <w:sz w:val="22"/>
          <w:szCs w:val="22"/>
        </w:rPr>
        <w:t>CONVENZIONE</w:t>
      </w:r>
    </w:p>
    <w:p w14:paraId="3210A72C" w14:textId="77777777" w:rsidR="00416EF1" w:rsidRDefault="00416EF1">
      <w:pPr>
        <w:jc w:val="both"/>
        <w:rPr>
          <w:rFonts w:ascii="Arial" w:hAnsi="Arial" w:cs="Arial"/>
          <w:strike/>
          <w:sz w:val="22"/>
          <w:szCs w:val="22"/>
        </w:rPr>
      </w:pPr>
      <w:r>
        <w:rPr>
          <w:rFonts w:ascii="Arial" w:hAnsi="Arial" w:cs="Arial"/>
          <w:sz w:val="22"/>
          <w:szCs w:val="22"/>
        </w:rPr>
        <w:t>Per utilizzo personale dell’Azienda Ospedaliera Ospedali Riuniti Marche Nord appartenente al GAR (Gruppo di Accreditamento Regionale) ai fini delle verifiche del rispetto dei requisiti minimi autorizzativi e di accreditamento.</w:t>
      </w:r>
    </w:p>
    <w:p w14:paraId="43EA0752" w14:textId="77777777" w:rsidR="00416EF1" w:rsidRDefault="00416EF1">
      <w:pPr>
        <w:jc w:val="center"/>
        <w:rPr>
          <w:rFonts w:ascii="Arial" w:hAnsi="Arial" w:cs="Arial"/>
          <w:b/>
          <w:bCs/>
          <w:sz w:val="22"/>
          <w:szCs w:val="22"/>
        </w:rPr>
      </w:pPr>
      <w:r>
        <w:rPr>
          <w:rFonts w:ascii="Arial" w:hAnsi="Arial" w:cs="Arial"/>
          <w:b/>
          <w:bCs/>
          <w:sz w:val="22"/>
          <w:szCs w:val="22"/>
        </w:rPr>
        <w:t>TRA</w:t>
      </w:r>
    </w:p>
    <w:p w14:paraId="0427A172" w14:textId="77777777" w:rsidR="00416EF1" w:rsidRDefault="00416EF1">
      <w:pPr>
        <w:jc w:val="both"/>
        <w:rPr>
          <w:rFonts w:ascii="Arial" w:hAnsi="Arial" w:cs="Arial"/>
          <w:sz w:val="22"/>
          <w:szCs w:val="22"/>
        </w:rPr>
      </w:pPr>
      <w:r>
        <w:rPr>
          <w:rFonts w:ascii="Arial" w:hAnsi="Arial" w:cs="Arial"/>
          <w:b/>
          <w:bCs/>
          <w:sz w:val="22"/>
          <w:szCs w:val="22"/>
        </w:rPr>
        <w:t>L’Agenzia Regionale Sanitaria</w:t>
      </w:r>
      <w:r>
        <w:rPr>
          <w:rFonts w:ascii="Arial" w:hAnsi="Arial" w:cs="Arial"/>
          <w:sz w:val="22"/>
          <w:szCs w:val="22"/>
        </w:rPr>
        <w:t>, di seguito denominata “ARS”, con sede legale in Ancona, Via Gentile da Fabriano n.3 – C.F. 01486510421, rappresentata dal Direttore Prof. Francesco Di Stanislao, da una parte;</w:t>
      </w:r>
    </w:p>
    <w:p w14:paraId="7F693EEB" w14:textId="77777777" w:rsidR="00416EF1" w:rsidRDefault="00416EF1">
      <w:pPr>
        <w:jc w:val="center"/>
        <w:rPr>
          <w:rFonts w:ascii="Arial" w:hAnsi="Arial" w:cs="Arial"/>
          <w:b/>
          <w:bCs/>
          <w:sz w:val="22"/>
          <w:szCs w:val="22"/>
        </w:rPr>
      </w:pPr>
      <w:r>
        <w:rPr>
          <w:rFonts w:ascii="Arial" w:hAnsi="Arial" w:cs="Arial"/>
          <w:b/>
          <w:bCs/>
          <w:sz w:val="22"/>
          <w:szCs w:val="22"/>
        </w:rPr>
        <w:t>E</w:t>
      </w:r>
    </w:p>
    <w:p w14:paraId="039FB988" w14:textId="77777777" w:rsidR="00416EF1" w:rsidRDefault="00416EF1">
      <w:pPr>
        <w:jc w:val="both"/>
        <w:rPr>
          <w:rFonts w:ascii="Arial" w:hAnsi="Arial" w:cs="Arial"/>
          <w:sz w:val="22"/>
          <w:szCs w:val="22"/>
        </w:rPr>
      </w:pPr>
      <w:r>
        <w:rPr>
          <w:rFonts w:ascii="Arial" w:hAnsi="Arial" w:cs="Arial"/>
          <w:sz w:val="22"/>
          <w:szCs w:val="22"/>
        </w:rPr>
        <w:t>L’</w:t>
      </w:r>
      <w:r>
        <w:rPr>
          <w:rFonts w:ascii="Arial" w:hAnsi="Arial" w:cs="Arial"/>
          <w:b/>
          <w:bCs/>
          <w:sz w:val="22"/>
          <w:szCs w:val="22"/>
        </w:rPr>
        <w:t>Azienda Ospedaliera Ospedali Riuniti Marche Nord</w:t>
      </w:r>
      <w:r>
        <w:rPr>
          <w:rFonts w:ascii="Arial" w:hAnsi="Arial" w:cs="Arial"/>
          <w:sz w:val="22"/>
          <w:szCs w:val="22"/>
        </w:rPr>
        <w:t>,</w:t>
      </w:r>
      <w:r>
        <w:rPr>
          <w:rFonts w:ascii="Arial" w:hAnsi="Arial" w:cs="Arial"/>
          <w:i/>
          <w:iCs/>
          <w:sz w:val="22"/>
          <w:szCs w:val="22"/>
        </w:rPr>
        <w:t xml:space="preserve"> </w:t>
      </w:r>
      <w:r>
        <w:rPr>
          <w:rFonts w:ascii="Arial" w:hAnsi="Arial" w:cs="Arial"/>
          <w:sz w:val="22"/>
          <w:szCs w:val="22"/>
        </w:rPr>
        <w:t>di seguito denominata “AORMN”, con sede legale in Pesaro (PU), P.le Cinelli n.4, Partita Iva 02432930416, rappresentata dal Direttore Generale Dott.ssa Maria Capalbo, domiciliata per la sua carica presso la sede medesima, dall’altra parte;</w:t>
      </w:r>
    </w:p>
    <w:p w14:paraId="219D4923" w14:textId="77777777" w:rsidR="00416EF1" w:rsidRDefault="00416EF1">
      <w:pPr>
        <w:jc w:val="both"/>
        <w:rPr>
          <w:rFonts w:ascii="Arial" w:hAnsi="Arial" w:cs="Arial"/>
          <w:sz w:val="22"/>
          <w:szCs w:val="22"/>
        </w:rPr>
      </w:pPr>
    </w:p>
    <w:p w14:paraId="2A0B7611" w14:textId="77777777" w:rsidR="00416EF1" w:rsidRDefault="00416EF1">
      <w:pPr>
        <w:jc w:val="center"/>
        <w:rPr>
          <w:rFonts w:ascii="Arial" w:hAnsi="Arial" w:cs="Arial"/>
          <w:b/>
          <w:bCs/>
          <w:sz w:val="22"/>
          <w:szCs w:val="22"/>
        </w:rPr>
      </w:pPr>
      <w:r>
        <w:rPr>
          <w:rFonts w:ascii="Arial" w:hAnsi="Arial" w:cs="Arial"/>
          <w:b/>
          <w:bCs/>
          <w:sz w:val="22"/>
          <w:szCs w:val="22"/>
        </w:rPr>
        <w:t>PREMESSO CHE</w:t>
      </w:r>
    </w:p>
    <w:p w14:paraId="14BD466A" w14:textId="77777777" w:rsidR="00416EF1" w:rsidRDefault="00416EF1">
      <w:pPr>
        <w:widowControl w:val="0"/>
        <w:numPr>
          <w:ilvl w:val="0"/>
          <w:numId w:val="27"/>
        </w:numPr>
        <w:ind w:left="284" w:hanging="284"/>
        <w:jc w:val="both"/>
        <w:rPr>
          <w:rFonts w:ascii="Arial" w:hAnsi="Arial" w:cs="Arial"/>
          <w:sz w:val="22"/>
          <w:szCs w:val="22"/>
        </w:rPr>
      </w:pPr>
      <w:r>
        <w:rPr>
          <w:rFonts w:ascii="Arial" w:hAnsi="Arial" w:cs="Arial"/>
          <w:sz w:val="22"/>
          <w:szCs w:val="22"/>
        </w:rPr>
        <w:t>l’accreditamento istituzionale, obbligatorio sia per le strutture pubbliche che private, di competenza regionale, successivo all’autorizzazione, è subordinato alla verifica dei requisiti stabiliti a livello regionale;</w:t>
      </w:r>
    </w:p>
    <w:p w14:paraId="3C431AFD" w14:textId="77777777" w:rsidR="00416EF1" w:rsidRDefault="00416EF1">
      <w:pPr>
        <w:widowControl w:val="0"/>
        <w:numPr>
          <w:ilvl w:val="0"/>
          <w:numId w:val="27"/>
        </w:numPr>
        <w:ind w:left="284" w:hanging="284"/>
        <w:jc w:val="both"/>
        <w:rPr>
          <w:rFonts w:ascii="Arial" w:hAnsi="Arial" w:cs="Arial"/>
          <w:sz w:val="22"/>
          <w:szCs w:val="22"/>
        </w:rPr>
      </w:pPr>
      <w:r>
        <w:rPr>
          <w:rFonts w:ascii="Arial" w:hAnsi="Arial" w:cs="Arial"/>
          <w:sz w:val="22"/>
          <w:szCs w:val="22"/>
        </w:rPr>
        <w:t>la verifica dell’idoneità delle strutture per essere accreditate implica la rispondenza ulteriore ai requisiti di qualificazione, oltre al rispetto dei minimi strutturali, tecnologici ed organizzativi prescritti ai fini dell’ottenimento dell’autorizzazione all’esercizio delle attività sanitarie, socio sanitarie e sociali, alla loro funzionalità rispetto agli indirizzi di programmazione regionale e alla verifica dell’attività svolta nonché dei risultati raggiunti;</w:t>
      </w:r>
    </w:p>
    <w:p w14:paraId="756F2483" w14:textId="77777777" w:rsidR="00416EF1" w:rsidRDefault="00416EF1">
      <w:pPr>
        <w:widowControl w:val="0"/>
        <w:numPr>
          <w:ilvl w:val="0"/>
          <w:numId w:val="27"/>
        </w:numPr>
        <w:ind w:left="284" w:hanging="284"/>
        <w:jc w:val="both"/>
        <w:rPr>
          <w:rFonts w:ascii="Arial" w:hAnsi="Arial" w:cs="Arial"/>
          <w:sz w:val="22"/>
          <w:szCs w:val="22"/>
        </w:rPr>
      </w:pPr>
      <w:r>
        <w:rPr>
          <w:rFonts w:ascii="Arial" w:hAnsi="Arial" w:cs="Arial"/>
          <w:sz w:val="22"/>
          <w:szCs w:val="22"/>
        </w:rPr>
        <w:t>la DGR n. 735 del 05/05/2009 in applicazione della L.R. 20/2000 ha costituito presso l’ARS il Gruppo di Accreditamento Regionale (GAR) determinando le modalità di strutturazione, funzionamento e sistema di tariffazione;</w:t>
      </w:r>
    </w:p>
    <w:p w14:paraId="43D8B62B" w14:textId="77777777" w:rsidR="00416EF1" w:rsidRDefault="00416EF1">
      <w:pPr>
        <w:widowControl w:val="0"/>
        <w:numPr>
          <w:ilvl w:val="0"/>
          <w:numId w:val="27"/>
        </w:numPr>
        <w:ind w:left="284" w:hanging="284"/>
        <w:jc w:val="both"/>
        <w:rPr>
          <w:rFonts w:ascii="Arial" w:hAnsi="Arial" w:cs="Arial"/>
          <w:sz w:val="22"/>
          <w:szCs w:val="22"/>
        </w:rPr>
      </w:pPr>
      <w:r>
        <w:rPr>
          <w:rFonts w:ascii="Arial" w:hAnsi="Arial" w:cs="Arial"/>
          <w:sz w:val="22"/>
          <w:szCs w:val="22"/>
        </w:rPr>
        <w:t>la DGR n. 1103 del 29/09/2014 ha integrato e modificato la precedente DGR n. 735/2009, e disposto, tra l’altro, che:</w:t>
      </w:r>
    </w:p>
    <w:p w14:paraId="6BD15DC5" w14:textId="77777777" w:rsidR="00416EF1" w:rsidRDefault="00416EF1">
      <w:pPr>
        <w:widowControl w:val="0"/>
        <w:numPr>
          <w:ilvl w:val="0"/>
          <w:numId w:val="31"/>
        </w:numPr>
        <w:jc w:val="both"/>
        <w:rPr>
          <w:rFonts w:ascii="Arial" w:hAnsi="Arial" w:cs="Arial"/>
          <w:sz w:val="22"/>
          <w:szCs w:val="22"/>
        </w:rPr>
      </w:pPr>
      <w:r>
        <w:rPr>
          <w:rFonts w:ascii="Arial" w:hAnsi="Arial" w:cs="Arial"/>
          <w:sz w:val="22"/>
          <w:szCs w:val="22"/>
        </w:rPr>
        <w:t xml:space="preserve">le aziende sanitarie pubbliche sono obbligate a mettere a disposizione il personale richiesto, previa stipula di apposita convenzione quadro con l’ARS; </w:t>
      </w:r>
    </w:p>
    <w:p w14:paraId="5A0739B6" w14:textId="77777777" w:rsidR="00416EF1" w:rsidRDefault="00416EF1">
      <w:pPr>
        <w:widowControl w:val="0"/>
        <w:numPr>
          <w:ilvl w:val="0"/>
          <w:numId w:val="31"/>
        </w:numPr>
        <w:ind w:left="567" w:hanging="283"/>
        <w:jc w:val="both"/>
        <w:rPr>
          <w:rFonts w:ascii="Arial" w:hAnsi="Arial" w:cs="Arial"/>
          <w:sz w:val="22"/>
          <w:szCs w:val="22"/>
        </w:rPr>
      </w:pPr>
      <w:r>
        <w:rPr>
          <w:rFonts w:ascii="Arial" w:hAnsi="Arial" w:cs="Arial"/>
          <w:sz w:val="22"/>
          <w:szCs w:val="22"/>
        </w:rPr>
        <w:t>per i dipendenti pubblici, il pagamento per l’attività di verifica istituzionale svolta viene erogato, previa convenzione tra Aziende/Aree vaste, INRCA ed ARS, direttamente dall’azienda al dipendente;</w:t>
      </w:r>
    </w:p>
    <w:p w14:paraId="623DF1BA" w14:textId="77777777" w:rsidR="00416EF1" w:rsidRDefault="00416EF1">
      <w:pPr>
        <w:widowControl w:val="0"/>
        <w:numPr>
          <w:ilvl w:val="0"/>
          <w:numId w:val="31"/>
        </w:numPr>
        <w:ind w:left="567" w:hanging="283"/>
        <w:jc w:val="both"/>
        <w:rPr>
          <w:rFonts w:ascii="Arial" w:hAnsi="Arial" w:cs="Arial"/>
          <w:sz w:val="22"/>
          <w:szCs w:val="22"/>
        </w:rPr>
      </w:pPr>
      <w:r>
        <w:rPr>
          <w:rFonts w:ascii="Arial" w:hAnsi="Arial" w:cs="Arial"/>
          <w:sz w:val="22"/>
          <w:szCs w:val="22"/>
        </w:rPr>
        <w:t>il personale delle aziende esegue le verifiche fuori orario di servizio;</w:t>
      </w:r>
    </w:p>
    <w:p w14:paraId="7D6F5B03" w14:textId="77777777" w:rsidR="00416EF1" w:rsidRDefault="00416EF1">
      <w:pPr>
        <w:widowControl w:val="0"/>
        <w:numPr>
          <w:ilvl w:val="0"/>
          <w:numId w:val="31"/>
        </w:numPr>
        <w:ind w:left="567" w:hanging="283"/>
        <w:jc w:val="both"/>
        <w:rPr>
          <w:rFonts w:ascii="Arial" w:hAnsi="Arial" w:cs="Arial"/>
          <w:sz w:val="22"/>
          <w:szCs w:val="22"/>
        </w:rPr>
      </w:pPr>
      <w:r>
        <w:rPr>
          <w:rFonts w:ascii="Arial" w:hAnsi="Arial" w:cs="Arial"/>
          <w:sz w:val="22"/>
          <w:szCs w:val="22"/>
        </w:rPr>
        <w:t>l’attività di verifica è da considerarsi attività istituzionale delle Aziende a tutti gli effetti, anche ai fini della copertura assicurativa;</w:t>
      </w:r>
    </w:p>
    <w:p w14:paraId="34037841" w14:textId="77777777" w:rsidR="00416EF1" w:rsidRDefault="00416EF1">
      <w:pPr>
        <w:widowControl w:val="0"/>
        <w:numPr>
          <w:ilvl w:val="0"/>
          <w:numId w:val="31"/>
        </w:numPr>
        <w:ind w:left="567" w:hanging="283"/>
        <w:jc w:val="both"/>
        <w:rPr>
          <w:rFonts w:ascii="Arial" w:hAnsi="Arial" w:cs="Arial"/>
          <w:sz w:val="22"/>
          <w:szCs w:val="22"/>
        </w:rPr>
      </w:pPr>
      <w:r>
        <w:rPr>
          <w:rFonts w:ascii="Arial" w:hAnsi="Arial" w:cs="Arial"/>
          <w:sz w:val="22"/>
          <w:szCs w:val="22"/>
        </w:rPr>
        <w:t>un nuovo sistema di tariffazione in cui non è più previsto un compenso orario ma un importo forfettario per singolo valutatore per tipologia di struttura autorizzata/accreditata;</w:t>
      </w:r>
    </w:p>
    <w:p w14:paraId="04291A54" w14:textId="77777777" w:rsidR="00416EF1" w:rsidRDefault="00416EF1">
      <w:pPr>
        <w:widowControl w:val="0"/>
        <w:numPr>
          <w:ilvl w:val="0"/>
          <w:numId w:val="29"/>
        </w:numPr>
        <w:ind w:left="284" w:hanging="284"/>
        <w:jc w:val="both"/>
        <w:rPr>
          <w:rFonts w:ascii="Arial" w:hAnsi="Arial" w:cs="Arial"/>
          <w:sz w:val="22"/>
          <w:szCs w:val="22"/>
        </w:rPr>
      </w:pPr>
      <w:r>
        <w:rPr>
          <w:rFonts w:ascii="Arial" w:hAnsi="Arial" w:cs="Arial"/>
          <w:sz w:val="22"/>
          <w:szCs w:val="22"/>
        </w:rPr>
        <w:t>la L.R. n. 21 del 30 settembre 2016 ha ri-disciplinato le procedure amministrative relative agli istituti dell’autorizzazione, dell’accreditamento e degli accordi contrattuali riguardanti le strutture e i servizi sanitari, socio-sanitari e sociali (ex L.R. n. 20/2000 e L.R. n. 20/2002);</w:t>
      </w:r>
    </w:p>
    <w:p w14:paraId="37E3AB48" w14:textId="77777777" w:rsidR="00416EF1" w:rsidRDefault="00416EF1">
      <w:pPr>
        <w:widowControl w:val="0"/>
        <w:numPr>
          <w:ilvl w:val="0"/>
          <w:numId w:val="29"/>
        </w:numPr>
        <w:ind w:left="284" w:hanging="284"/>
        <w:jc w:val="both"/>
        <w:rPr>
          <w:rFonts w:ascii="Arial" w:hAnsi="Arial" w:cs="Arial"/>
          <w:sz w:val="22"/>
          <w:szCs w:val="22"/>
        </w:rPr>
      </w:pPr>
      <w:r>
        <w:rPr>
          <w:rFonts w:ascii="Arial" w:hAnsi="Arial" w:cs="Arial"/>
          <w:sz w:val="22"/>
          <w:szCs w:val="22"/>
        </w:rPr>
        <w:t xml:space="preserve">l’art. 5 della citata L.R. dispone che la Giunta regionale determina, in particolare, la composizione e le modalità di funzionamento del GAR, stabilendo altresì l’ammontare del contributo istruttorio che i </w:t>
      </w:r>
      <w:r>
        <w:rPr>
          <w:rFonts w:ascii="Arial" w:hAnsi="Arial" w:cs="Arial"/>
          <w:sz w:val="22"/>
          <w:szCs w:val="22"/>
        </w:rPr>
        <w:lastRenderedPageBreak/>
        <w:t>soggetti richiedenti l’autorizzazione o l’accreditamento sono tenuti a versare all’Agenzia regionale sanitaria (ARS).</w:t>
      </w:r>
    </w:p>
    <w:p w14:paraId="342ECDC9" w14:textId="77777777" w:rsidR="00416EF1" w:rsidRDefault="00416EF1">
      <w:pPr>
        <w:jc w:val="both"/>
        <w:rPr>
          <w:rFonts w:ascii="Arial" w:hAnsi="Arial" w:cs="Arial"/>
          <w:sz w:val="22"/>
          <w:szCs w:val="22"/>
        </w:rPr>
      </w:pPr>
      <w:r>
        <w:rPr>
          <w:rFonts w:ascii="Arial" w:hAnsi="Arial" w:cs="Arial"/>
          <w:sz w:val="22"/>
          <w:szCs w:val="22"/>
        </w:rPr>
        <w:t>Nell’attesa che la Giunta regionale stabilisca la composizione e le modalità di funzionamento del GAR, si ritiene quindi necessario determinare nell’ambito della presente convenzione, i rapporti tra le Aziende e l’ARS, per l’utilizzo e la remunerazione del personale dipendente delle Aziende medesime, quali componenti del Gruppo Regionale dei Valutatori come disposto dalla DGR n. 1103/2014.</w:t>
      </w:r>
    </w:p>
    <w:p w14:paraId="02996FB1" w14:textId="77777777" w:rsidR="00416EF1" w:rsidRDefault="00416EF1">
      <w:pPr>
        <w:jc w:val="both"/>
        <w:rPr>
          <w:rFonts w:ascii="Arial" w:hAnsi="Arial" w:cs="Arial"/>
          <w:sz w:val="22"/>
          <w:szCs w:val="22"/>
        </w:rPr>
      </w:pPr>
      <w:r>
        <w:rPr>
          <w:rFonts w:ascii="Arial" w:hAnsi="Arial" w:cs="Arial"/>
          <w:sz w:val="22"/>
          <w:szCs w:val="22"/>
        </w:rPr>
        <w:t>Ciò premesso, tra le parti come in epigrafe rappresentate e domiciliate</w:t>
      </w:r>
    </w:p>
    <w:p w14:paraId="535E7A58" w14:textId="77777777" w:rsidR="00416EF1" w:rsidRDefault="00416EF1">
      <w:pPr>
        <w:jc w:val="both"/>
        <w:rPr>
          <w:rFonts w:ascii="Arial" w:hAnsi="Arial" w:cs="Arial"/>
          <w:sz w:val="22"/>
          <w:szCs w:val="22"/>
        </w:rPr>
      </w:pPr>
    </w:p>
    <w:p w14:paraId="6A885FC7" w14:textId="77777777" w:rsidR="00416EF1" w:rsidRDefault="00416EF1">
      <w:pPr>
        <w:jc w:val="center"/>
        <w:rPr>
          <w:rFonts w:ascii="Arial" w:hAnsi="Arial" w:cs="Arial"/>
          <w:b/>
          <w:bCs/>
          <w:sz w:val="22"/>
          <w:szCs w:val="22"/>
        </w:rPr>
      </w:pPr>
      <w:r>
        <w:rPr>
          <w:rFonts w:ascii="Arial" w:hAnsi="Arial" w:cs="Arial"/>
          <w:b/>
          <w:bCs/>
          <w:sz w:val="22"/>
          <w:szCs w:val="22"/>
        </w:rPr>
        <w:t>SI CONVIENE E SI STIPULA QUANTO SEGUE</w:t>
      </w:r>
    </w:p>
    <w:p w14:paraId="0CCF5606" w14:textId="77777777" w:rsidR="00416EF1" w:rsidRDefault="00416EF1">
      <w:pPr>
        <w:jc w:val="center"/>
        <w:rPr>
          <w:rFonts w:ascii="Arial" w:hAnsi="Arial" w:cs="Arial"/>
          <w:b/>
          <w:bCs/>
          <w:sz w:val="22"/>
          <w:szCs w:val="22"/>
        </w:rPr>
      </w:pPr>
    </w:p>
    <w:p w14:paraId="0923D9E8" w14:textId="77777777" w:rsidR="00416EF1" w:rsidRDefault="00416EF1">
      <w:pPr>
        <w:jc w:val="center"/>
        <w:rPr>
          <w:rFonts w:ascii="Arial" w:hAnsi="Arial" w:cs="Arial"/>
          <w:b/>
          <w:bCs/>
          <w:sz w:val="22"/>
          <w:szCs w:val="22"/>
        </w:rPr>
      </w:pPr>
      <w:r>
        <w:rPr>
          <w:rFonts w:ascii="Arial" w:hAnsi="Arial" w:cs="Arial"/>
          <w:b/>
          <w:bCs/>
          <w:sz w:val="22"/>
          <w:szCs w:val="22"/>
        </w:rPr>
        <w:t>ART. 1</w:t>
      </w:r>
    </w:p>
    <w:p w14:paraId="3F6B55D3" w14:textId="77777777" w:rsidR="00416EF1" w:rsidRDefault="00416EF1">
      <w:pPr>
        <w:jc w:val="center"/>
        <w:rPr>
          <w:rFonts w:ascii="Arial" w:hAnsi="Arial" w:cs="Arial"/>
          <w:b/>
          <w:bCs/>
          <w:sz w:val="22"/>
          <w:szCs w:val="22"/>
        </w:rPr>
      </w:pPr>
      <w:r>
        <w:rPr>
          <w:rFonts w:ascii="Arial" w:hAnsi="Arial" w:cs="Arial"/>
          <w:b/>
          <w:bCs/>
          <w:sz w:val="22"/>
          <w:szCs w:val="22"/>
        </w:rPr>
        <w:t>PREMESSA</w:t>
      </w:r>
    </w:p>
    <w:p w14:paraId="13C85081" w14:textId="77777777" w:rsidR="00416EF1" w:rsidRDefault="00416EF1">
      <w:pPr>
        <w:jc w:val="both"/>
        <w:rPr>
          <w:rFonts w:ascii="Arial" w:hAnsi="Arial" w:cs="Arial"/>
          <w:sz w:val="22"/>
          <w:szCs w:val="22"/>
        </w:rPr>
      </w:pPr>
      <w:r>
        <w:rPr>
          <w:rFonts w:ascii="Arial" w:hAnsi="Arial" w:cs="Arial"/>
          <w:sz w:val="22"/>
          <w:szCs w:val="22"/>
        </w:rPr>
        <w:t>La premessa forma parte integrante e sostanziale del presente atto.</w:t>
      </w:r>
    </w:p>
    <w:p w14:paraId="06C517F8" w14:textId="77777777" w:rsidR="00416EF1" w:rsidRDefault="00416EF1">
      <w:pPr>
        <w:jc w:val="both"/>
        <w:rPr>
          <w:rFonts w:ascii="Arial" w:hAnsi="Arial" w:cs="Arial"/>
          <w:sz w:val="22"/>
          <w:szCs w:val="22"/>
        </w:rPr>
      </w:pPr>
    </w:p>
    <w:p w14:paraId="523533EC" w14:textId="77777777" w:rsidR="00416EF1" w:rsidRDefault="00416EF1">
      <w:pPr>
        <w:jc w:val="center"/>
        <w:rPr>
          <w:rFonts w:ascii="Arial" w:hAnsi="Arial" w:cs="Arial"/>
          <w:b/>
          <w:bCs/>
          <w:sz w:val="22"/>
          <w:szCs w:val="22"/>
        </w:rPr>
      </w:pPr>
      <w:r>
        <w:rPr>
          <w:rFonts w:ascii="Arial" w:hAnsi="Arial" w:cs="Arial"/>
          <w:b/>
          <w:bCs/>
          <w:sz w:val="22"/>
          <w:szCs w:val="22"/>
        </w:rPr>
        <w:t>ART. 2</w:t>
      </w:r>
    </w:p>
    <w:p w14:paraId="5E15D2BA" w14:textId="77777777" w:rsidR="00416EF1" w:rsidRDefault="00416EF1">
      <w:pPr>
        <w:jc w:val="center"/>
        <w:rPr>
          <w:rFonts w:ascii="Arial" w:hAnsi="Arial" w:cs="Arial"/>
          <w:b/>
          <w:bCs/>
          <w:sz w:val="22"/>
          <w:szCs w:val="22"/>
        </w:rPr>
      </w:pPr>
      <w:r>
        <w:rPr>
          <w:rFonts w:ascii="Arial" w:hAnsi="Arial" w:cs="Arial"/>
          <w:b/>
          <w:bCs/>
          <w:sz w:val="22"/>
          <w:szCs w:val="22"/>
        </w:rPr>
        <w:t>OGGETTO</w:t>
      </w:r>
    </w:p>
    <w:p w14:paraId="06421C4A" w14:textId="77777777" w:rsidR="00416EF1" w:rsidRDefault="00416EF1">
      <w:pPr>
        <w:jc w:val="both"/>
        <w:rPr>
          <w:rFonts w:ascii="Arial" w:hAnsi="Arial" w:cs="Arial"/>
          <w:sz w:val="22"/>
          <w:szCs w:val="22"/>
        </w:rPr>
      </w:pPr>
      <w:r>
        <w:rPr>
          <w:rFonts w:ascii="Arial" w:hAnsi="Arial" w:cs="Arial"/>
          <w:sz w:val="22"/>
          <w:szCs w:val="22"/>
        </w:rPr>
        <w:t>L’AORMN</w:t>
      </w:r>
      <w:r>
        <w:rPr>
          <w:rFonts w:ascii="Arial" w:hAnsi="Arial" w:cs="Arial"/>
          <w:i/>
          <w:iCs/>
          <w:sz w:val="22"/>
          <w:szCs w:val="22"/>
        </w:rPr>
        <w:t xml:space="preserve"> </w:t>
      </w:r>
      <w:r>
        <w:rPr>
          <w:rFonts w:ascii="Arial" w:hAnsi="Arial" w:cs="Arial"/>
          <w:sz w:val="22"/>
          <w:szCs w:val="22"/>
        </w:rPr>
        <w:t xml:space="preserve">si impegna, nell’adempimento di quanto previsto dalla DGR n. 1103 del 29/09/2014, a consentire l’utilizzo di personale dipendente, fuori orario di servizio, per svolgere attività istituzionale del GAR. </w:t>
      </w:r>
    </w:p>
    <w:p w14:paraId="3143F9E2" w14:textId="77777777" w:rsidR="00416EF1" w:rsidRDefault="00416EF1">
      <w:pPr>
        <w:jc w:val="both"/>
        <w:rPr>
          <w:rFonts w:ascii="Arial" w:hAnsi="Arial" w:cs="Arial"/>
          <w:sz w:val="22"/>
          <w:szCs w:val="22"/>
        </w:rPr>
      </w:pPr>
    </w:p>
    <w:p w14:paraId="17D61305" w14:textId="77777777" w:rsidR="00416EF1" w:rsidRDefault="00416EF1">
      <w:pPr>
        <w:jc w:val="center"/>
        <w:rPr>
          <w:rFonts w:ascii="Arial" w:hAnsi="Arial" w:cs="Arial"/>
          <w:b/>
          <w:bCs/>
          <w:sz w:val="22"/>
          <w:szCs w:val="22"/>
        </w:rPr>
      </w:pPr>
      <w:r>
        <w:rPr>
          <w:rFonts w:ascii="Arial" w:hAnsi="Arial" w:cs="Arial"/>
          <w:b/>
          <w:bCs/>
          <w:sz w:val="22"/>
          <w:szCs w:val="22"/>
        </w:rPr>
        <w:t>ART. 3</w:t>
      </w:r>
    </w:p>
    <w:p w14:paraId="0AA457F9" w14:textId="77777777" w:rsidR="00416EF1" w:rsidRDefault="00416EF1">
      <w:pPr>
        <w:jc w:val="center"/>
        <w:rPr>
          <w:rFonts w:ascii="Arial" w:hAnsi="Arial" w:cs="Arial"/>
          <w:b/>
          <w:bCs/>
          <w:sz w:val="22"/>
          <w:szCs w:val="22"/>
        </w:rPr>
      </w:pPr>
      <w:r>
        <w:rPr>
          <w:rFonts w:ascii="Arial" w:hAnsi="Arial" w:cs="Arial"/>
          <w:b/>
          <w:bCs/>
          <w:sz w:val="22"/>
          <w:szCs w:val="22"/>
        </w:rPr>
        <w:t>MODALITA’ ORGANIZZATIVE DEL SERVIZIO</w:t>
      </w:r>
    </w:p>
    <w:p w14:paraId="5DCFA4ED" w14:textId="77777777" w:rsidR="00416EF1" w:rsidRDefault="00416EF1">
      <w:pPr>
        <w:jc w:val="both"/>
        <w:rPr>
          <w:rFonts w:ascii="Arial" w:hAnsi="Arial" w:cs="Arial"/>
          <w:sz w:val="22"/>
          <w:szCs w:val="22"/>
        </w:rPr>
      </w:pPr>
      <w:r>
        <w:rPr>
          <w:rFonts w:ascii="Arial" w:hAnsi="Arial" w:cs="Arial"/>
          <w:sz w:val="22"/>
          <w:szCs w:val="22"/>
        </w:rPr>
        <w:t>Ricevute le richieste e il materiale documentale relativo all’autorizzazione e/o accreditamento, viene individuato il personale dipendente dell’Azienda facente parte del Gruppo Regionale dei Valutatori.</w:t>
      </w:r>
    </w:p>
    <w:p w14:paraId="01F6FE27" w14:textId="77777777" w:rsidR="00416EF1" w:rsidRDefault="00416EF1">
      <w:pPr>
        <w:jc w:val="both"/>
        <w:rPr>
          <w:rFonts w:ascii="Arial" w:hAnsi="Arial" w:cs="Arial"/>
          <w:sz w:val="22"/>
          <w:szCs w:val="22"/>
        </w:rPr>
      </w:pPr>
      <w:r>
        <w:rPr>
          <w:rFonts w:ascii="Arial" w:hAnsi="Arial" w:cs="Arial"/>
          <w:sz w:val="22"/>
          <w:szCs w:val="22"/>
        </w:rPr>
        <w:t>La comunicazione di tale incarico nonché il calendario delle visite, sentiti i professionisti interessati, vengono notificati tramite lettera al componente del GAR e per conoscenza al Direttore Generale dell’AORMN</w:t>
      </w:r>
      <w:r>
        <w:rPr>
          <w:rFonts w:ascii="Arial" w:hAnsi="Arial" w:cs="Arial"/>
          <w:i/>
          <w:iCs/>
          <w:sz w:val="22"/>
          <w:szCs w:val="22"/>
        </w:rPr>
        <w:t>.</w:t>
      </w:r>
    </w:p>
    <w:p w14:paraId="7B80E0C7" w14:textId="77777777" w:rsidR="00416EF1" w:rsidRDefault="00416EF1">
      <w:pPr>
        <w:jc w:val="both"/>
        <w:rPr>
          <w:rFonts w:ascii="Arial" w:hAnsi="Arial" w:cs="Arial"/>
          <w:sz w:val="22"/>
          <w:szCs w:val="22"/>
        </w:rPr>
      </w:pPr>
      <w:r>
        <w:rPr>
          <w:rFonts w:ascii="Arial" w:hAnsi="Arial" w:cs="Arial"/>
          <w:sz w:val="22"/>
          <w:szCs w:val="22"/>
        </w:rPr>
        <w:t>L’avvenuta partecipazione alla verifica ispettiva viene notificata al Direttore Generale dell’AORMN.</w:t>
      </w:r>
    </w:p>
    <w:p w14:paraId="1A3C1E7F" w14:textId="77777777" w:rsidR="00416EF1" w:rsidRDefault="00416EF1">
      <w:pPr>
        <w:jc w:val="both"/>
        <w:rPr>
          <w:rFonts w:ascii="Arial" w:hAnsi="Arial" w:cs="Arial"/>
          <w:strike/>
          <w:sz w:val="22"/>
          <w:szCs w:val="22"/>
        </w:rPr>
      </w:pPr>
    </w:p>
    <w:p w14:paraId="0F6A9D6B" w14:textId="77777777" w:rsidR="00416EF1" w:rsidRDefault="00416EF1">
      <w:pPr>
        <w:jc w:val="center"/>
        <w:rPr>
          <w:rFonts w:ascii="Arial" w:hAnsi="Arial" w:cs="Arial"/>
          <w:b/>
          <w:bCs/>
          <w:sz w:val="22"/>
          <w:szCs w:val="22"/>
        </w:rPr>
      </w:pPr>
      <w:r>
        <w:rPr>
          <w:rFonts w:ascii="Arial" w:hAnsi="Arial" w:cs="Arial"/>
          <w:b/>
          <w:bCs/>
          <w:sz w:val="22"/>
          <w:szCs w:val="22"/>
        </w:rPr>
        <w:t>ART. 4</w:t>
      </w:r>
    </w:p>
    <w:p w14:paraId="0825DCF4" w14:textId="77777777" w:rsidR="00416EF1" w:rsidRDefault="00416EF1">
      <w:pPr>
        <w:jc w:val="center"/>
        <w:rPr>
          <w:rFonts w:ascii="Arial" w:hAnsi="Arial" w:cs="Arial"/>
          <w:b/>
          <w:bCs/>
          <w:sz w:val="22"/>
          <w:szCs w:val="22"/>
        </w:rPr>
      </w:pPr>
      <w:r>
        <w:rPr>
          <w:rFonts w:ascii="Arial" w:hAnsi="Arial" w:cs="Arial"/>
          <w:b/>
          <w:bCs/>
          <w:sz w:val="22"/>
          <w:szCs w:val="22"/>
        </w:rPr>
        <w:t>REGOLAZIONE RAPPORTI ECONOMICI</w:t>
      </w:r>
    </w:p>
    <w:p w14:paraId="2F9A3044" w14:textId="77777777" w:rsidR="00416EF1" w:rsidRDefault="00416EF1">
      <w:pPr>
        <w:jc w:val="both"/>
        <w:rPr>
          <w:rFonts w:ascii="Arial" w:hAnsi="Arial" w:cs="Arial"/>
          <w:sz w:val="22"/>
          <w:szCs w:val="22"/>
        </w:rPr>
      </w:pPr>
      <w:r>
        <w:rPr>
          <w:rFonts w:ascii="Arial" w:hAnsi="Arial" w:cs="Arial"/>
          <w:sz w:val="22"/>
          <w:szCs w:val="22"/>
        </w:rPr>
        <w:t>Per la remunerazione dell’attività oggetto della presente convezione, l’ARS si impegna, per ogni verifica effettuata dal valutatore, a corrispondere all’AORMN, quale compenso per il dipendente e dietro emissione di regolare fattura, la cifra definita dal tariffario previsto nell’articolato della DGR n. 1103 del 29/09/2014, corrispondente a quanto versato dalle strutture oggetto di verifiche di autorizzazione ed accreditamento, decurtata del 5%.</w:t>
      </w:r>
    </w:p>
    <w:p w14:paraId="493A8050" w14:textId="77777777" w:rsidR="00416EF1" w:rsidRDefault="00416EF1">
      <w:pPr>
        <w:jc w:val="both"/>
        <w:rPr>
          <w:rFonts w:ascii="Arial" w:hAnsi="Arial" w:cs="Arial"/>
          <w:sz w:val="22"/>
          <w:szCs w:val="22"/>
        </w:rPr>
      </w:pPr>
      <w:r>
        <w:rPr>
          <w:rFonts w:ascii="Arial" w:hAnsi="Arial" w:cs="Arial"/>
          <w:sz w:val="22"/>
          <w:szCs w:val="22"/>
        </w:rPr>
        <w:t>Tale corrispettivo, da intendersi comprensivo di iva, remunera il compenso per i dipendenti individuati per i sopralluoghi e le spese di viaggio sostenute dagli stessi per il trasferimento presso le sedi visitate.</w:t>
      </w:r>
    </w:p>
    <w:p w14:paraId="64594E35" w14:textId="77777777" w:rsidR="00416EF1" w:rsidRDefault="00416EF1">
      <w:pPr>
        <w:jc w:val="both"/>
        <w:rPr>
          <w:rFonts w:ascii="Arial" w:hAnsi="Arial" w:cs="Arial"/>
          <w:sz w:val="22"/>
          <w:szCs w:val="22"/>
        </w:rPr>
      </w:pPr>
      <w:r>
        <w:rPr>
          <w:rFonts w:ascii="Arial" w:hAnsi="Arial" w:cs="Arial"/>
          <w:sz w:val="22"/>
          <w:szCs w:val="22"/>
        </w:rPr>
        <w:t xml:space="preserve">Il Coordinatore del GAR, nella persona del Direttore dell’ARS, invia trimestralmente apposita comunicazione all’AORMN contenente le informazioni utili sull’emissione della fattura all’ARS per le attività svolte dal proprio personale. </w:t>
      </w:r>
    </w:p>
    <w:p w14:paraId="511A3C97" w14:textId="77777777" w:rsidR="00416EF1" w:rsidRDefault="00416EF1">
      <w:pPr>
        <w:jc w:val="both"/>
        <w:rPr>
          <w:rFonts w:ascii="Arial" w:hAnsi="Arial" w:cs="Arial"/>
          <w:sz w:val="22"/>
          <w:szCs w:val="22"/>
        </w:rPr>
      </w:pPr>
      <w:r>
        <w:rPr>
          <w:rFonts w:ascii="Arial" w:hAnsi="Arial" w:cs="Arial"/>
          <w:sz w:val="22"/>
          <w:szCs w:val="22"/>
        </w:rPr>
        <w:t xml:space="preserve">Tale fattura dovrà essere pagata entro 60 giorni dal suo ricevimento. </w:t>
      </w:r>
    </w:p>
    <w:p w14:paraId="769357ED" w14:textId="77777777" w:rsidR="00416EF1" w:rsidRDefault="00416EF1">
      <w:pPr>
        <w:jc w:val="both"/>
        <w:rPr>
          <w:rFonts w:ascii="Arial" w:hAnsi="Arial" w:cs="Arial"/>
          <w:sz w:val="22"/>
          <w:szCs w:val="22"/>
        </w:rPr>
      </w:pPr>
    </w:p>
    <w:p w14:paraId="0DA10E98" w14:textId="77777777" w:rsidR="00416EF1" w:rsidRDefault="00416EF1">
      <w:pPr>
        <w:jc w:val="center"/>
        <w:rPr>
          <w:rFonts w:ascii="Arial" w:hAnsi="Arial" w:cs="Arial"/>
          <w:b/>
          <w:bCs/>
          <w:sz w:val="22"/>
          <w:szCs w:val="22"/>
        </w:rPr>
      </w:pPr>
      <w:r>
        <w:rPr>
          <w:rFonts w:ascii="Arial" w:hAnsi="Arial" w:cs="Arial"/>
          <w:b/>
          <w:bCs/>
          <w:sz w:val="22"/>
          <w:szCs w:val="22"/>
        </w:rPr>
        <w:t>ART. 5</w:t>
      </w:r>
    </w:p>
    <w:p w14:paraId="76B99B7B" w14:textId="77777777" w:rsidR="00416EF1" w:rsidRDefault="00416EF1">
      <w:pPr>
        <w:jc w:val="center"/>
        <w:rPr>
          <w:rFonts w:ascii="Arial" w:hAnsi="Arial" w:cs="Arial"/>
          <w:b/>
          <w:bCs/>
          <w:sz w:val="22"/>
          <w:szCs w:val="22"/>
        </w:rPr>
      </w:pPr>
      <w:r>
        <w:rPr>
          <w:rFonts w:ascii="Arial" w:hAnsi="Arial" w:cs="Arial"/>
          <w:b/>
          <w:bCs/>
          <w:sz w:val="22"/>
          <w:szCs w:val="22"/>
        </w:rPr>
        <w:t>VALIDITA’ DEL RAPPORTO CONVENZIONALE</w:t>
      </w:r>
    </w:p>
    <w:p w14:paraId="498EBBB6" w14:textId="77777777" w:rsidR="00416EF1" w:rsidRDefault="00416EF1">
      <w:pPr>
        <w:jc w:val="both"/>
        <w:rPr>
          <w:rFonts w:ascii="Arial" w:hAnsi="Arial" w:cs="Arial"/>
          <w:sz w:val="22"/>
          <w:szCs w:val="22"/>
        </w:rPr>
      </w:pPr>
      <w:r>
        <w:rPr>
          <w:rFonts w:ascii="Arial" w:hAnsi="Arial" w:cs="Arial"/>
          <w:sz w:val="22"/>
          <w:szCs w:val="22"/>
        </w:rPr>
        <w:t xml:space="preserve">Le parti si danno reciprocamente atto che le attività di cui all’art. 2 (Oggetto) hanno avuto luogo a decorrere dal 01/01/2016 e che la presente convenzione dispiegherà effetti fino al 30 giugno 2017. </w:t>
      </w:r>
    </w:p>
    <w:p w14:paraId="03C4230A" w14:textId="77777777" w:rsidR="00416EF1" w:rsidRDefault="00416EF1">
      <w:pPr>
        <w:jc w:val="both"/>
        <w:rPr>
          <w:rFonts w:ascii="Arial" w:hAnsi="Arial" w:cs="Arial"/>
          <w:sz w:val="22"/>
          <w:szCs w:val="22"/>
        </w:rPr>
      </w:pPr>
      <w:r>
        <w:rPr>
          <w:rFonts w:ascii="Arial" w:hAnsi="Arial" w:cs="Arial"/>
          <w:sz w:val="22"/>
          <w:szCs w:val="22"/>
        </w:rPr>
        <w:lastRenderedPageBreak/>
        <w:t>Tale durata potrà essere rinnovata, su comunicazione scritta dell’ARS, fino ad ulteriori 6 (sei) mesi, nell’ipotesi in cui alla scadenza del termine di durata (30/06/17) non sia stata adottata la DGR di cui all’art. 5 della L.R. n. 21/2016.</w:t>
      </w:r>
    </w:p>
    <w:p w14:paraId="1680FC05" w14:textId="77777777" w:rsidR="00416EF1" w:rsidRDefault="00416EF1">
      <w:pPr>
        <w:jc w:val="both"/>
        <w:rPr>
          <w:rFonts w:ascii="Arial" w:hAnsi="Arial" w:cs="Arial"/>
          <w:sz w:val="22"/>
          <w:szCs w:val="22"/>
        </w:rPr>
      </w:pPr>
      <w:r>
        <w:rPr>
          <w:rFonts w:ascii="Arial" w:hAnsi="Arial" w:cs="Arial"/>
          <w:sz w:val="22"/>
          <w:szCs w:val="22"/>
        </w:rPr>
        <w:t xml:space="preserve">E’ escluso ogni rinnovo tacito del presente atto. </w:t>
      </w:r>
    </w:p>
    <w:p w14:paraId="6D5106EF" w14:textId="77777777" w:rsidR="00416EF1" w:rsidRDefault="00416EF1">
      <w:pPr>
        <w:jc w:val="both"/>
        <w:rPr>
          <w:rFonts w:ascii="Arial" w:hAnsi="Arial" w:cs="Arial"/>
          <w:sz w:val="22"/>
          <w:szCs w:val="22"/>
        </w:rPr>
      </w:pPr>
      <w:r>
        <w:rPr>
          <w:rFonts w:ascii="Arial" w:hAnsi="Arial" w:cs="Arial"/>
          <w:sz w:val="22"/>
          <w:szCs w:val="22"/>
        </w:rPr>
        <w:t>La presente convenzione potrà essere risolta, previa comunicazione scritta dell’ARS, qualora la DGR di cui all’art. 5 della L.R. n. 21/2016 disciplini il funzionamento del GAR in modalità non compatibili con il presente atto.</w:t>
      </w:r>
    </w:p>
    <w:p w14:paraId="5883E4BA" w14:textId="77777777" w:rsidR="00416EF1" w:rsidRDefault="00416EF1">
      <w:pPr>
        <w:jc w:val="both"/>
        <w:rPr>
          <w:rFonts w:ascii="Arial" w:hAnsi="Arial" w:cs="Arial"/>
          <w:sz w:val="22"/>
          <w:szCs w:val="22"/>
        </w:rPr>
      </w:pPr>
    </w:p>
    <w:p w14:paraId="56EA8E9B" w14:textId="77777777" w:rsidR="00416EF1" w:rsidRDefault="00416EF1">
      <w:pPr>
        <w:jc w:val="center"/>
        <w:rPr>
          <w:rFonts w:ascii="Arial" w:hAnsi="Arial" w:cs="Arial"/>
          <w:b/>
          <w:bCs/>
          <w:sz w:val="22"/>
          <w:szCs w:val="22"/>
        </w:rPr>
      </w:pPr>
      <w:r>
        <w:rPr>
          <w:rFonts w:ascii="Arial" w:hAnsi="Arial" w:cs="Arial"/>
          <w:b/>
          <w:bCs/>
          <w:sz w:val="22"/>
          <w:szCs w:val="22"/>
        </w:rPr>
        <w:t>ART. 6</w:t>
      </w:r>
    </w:p>
    <w:p w14:paraId="7F6DC4BE" w14:textId="77777777" w:rsidR="00416EF1" w:rsidRDefault="00416EF1">
      <w:pPr>
        <w:jc w:val="center"/>
        <w:rPr>
          <w:rFonts w:ascii="Arial" w:hAnsi="Arial" w:cs="Arial"/>
          <w:b/>
          <w:bCs/>
          <w:sz w:val="22"/>
          <w:szCs w:val="22"/>
        </w:rPr>
      </w:pPr>
      <w:r>
        <w:rPr>
          <w:rFonts w:ascii="Arial" w:hAnsi="Arial" w:cs="Arial"/>
          <w:b/>
          <w:bCs/>
          <w:sz w:val="22"/>
          <w:szCs w:val="22"/>
        </w:rPr>
        <w:t>MODIFICHE ALLA CONVENZIONE</w:t>
      </w:r>
    </w:p>
    <w:p w14:paraId="3121B791" w14:textId="77777777" w:rsidR="00416EF1" w:rsidRDefault="00416EF1">
      <w:pPr>
        <w:jc w:val="both"/>
        <w:rPr>
          <w:rFonts w:ascii="Arial" w:hAnsi="Arial" w:cs="Arial"/>
          <w:sz w:val="22"/>
          <w:szCs w:val="22"/>
        </w:rPr>
      </w:pPr>
      <w:r>
        <w:rPr>
          <w:rFonts w:ascii="Arial" w:hAnsi="Arial" w:cs="Arial"/>
          <w:sz w:val="22"/>
          <w:szCs w:val="22"/>
        </w:rPr>
        <w:t>Qualsiasi modifica alla presente dovrà essere preventivamente approvata dalle rispettive parti.</w:t>
      </w:r>
    </w:p>
    <w:p w14:paraId="758C09F8" w14:textId="77777777" w:rsidR="00416EF1" w:rsidRDefault="00416EF1">
      <w:pPr>
        <w:jc w:val="both"/>
        <w:rPr>
          <w:rFonts w:ascii="Arial" w:hAnsi="Arial" w:cs="Arial"/>
          <w:sz w:val="22"/>
          <w:szCs w:val="22"/>
        </w:rPr>
      </w:pPr>
    </w:p>
    <w:p w14:paraId="18675633" w14:textId="77777777" w:rsidR="00416EF1" w:rsidRDefault="00416EF1">
      <w:pPr>
        <w:jc w:val="center"/>
        <w:rPr>
          <w:rFonts w:ascii="Arial" w:hAnsi="Arial" w:cs="Arial"/>
          <w:b/>
          <w:bCs/>
          <w:sz w:val="22"/>
          <w:szCs w:val="22"/>
        </w:rPr>
      </w:pPr>
      <w:r>
        <w:rPr>
          <w:rFonts w:ascii="Arial" w:hAnsi="Arial" w:cs="Arial"/>
          <w:b/>
          <w:bCs/>
          <w:sz w:val="22"/>
          <w:szCs w:val="22"/>
        </w:rPr>
        <w:t>ART. 7</w:t>
      </w:r>
    </w:p>
    <w:p w14:paraId="4F62939B" w14:textId="77777777" w:rsidR="00416EF1" w:rsidRDefault="00416EF1">
      <w:pPr>
        <w:jc w:val="center"/>
        <w:rPr>
          <w:rFonts w:ascii="Arial" w:hAnsi="Arial" w:cs="Arial"/>
          <w:b/>
          <w:bCs/>
          <w:sz w:val="22"/>
          <w:szCs w:val="22"/>
        </w:rPr>
      </w:pPr>
      <w:r>
        <w:rPr>
          <w:rFonts w:ascii="Arial" w:hAnsi="Arial" w:cs="Arial"/>
          <w:b/>
          <w:bCs/>
          <w:sz w:val="22"/>
          <w:szCs w:val="22"/>
        </w:rPr>
        <w:t>TUTELA DEI DATI PERSONALI</w:t>
      </w:r>
    </w:p>
    <w:p w14:paraId="13C57A2D" w14:textId="77777777" w:rsidR="00416EF1" w:rsidRDefault="00416EF1">
      <w:pPr>
        <w:jc w:val="both"/>
        <w:rPr>
          <w:rFonts w:ascii="Arial" w:hAnsi="Arial" w:cs="Arial"/>
          <w:sz w:val="22"/>
          <w:szCs w:val="22"/>
        </w:rPr>
      </w:pPr>
      <w:r>
        <w:rPr>
          <w:rFonts w:ascii="Arial" w:hAnsi="Arial" w:cs="Arial"/>
          <w:sz w:val="22"/>
          <w:szCs w:val="22"/>
        </w:rPr>
        <w:t>Le parti dichiarano di essersi reciprocamente informate e di acconsentire che i dati personali raccolti per la formalizzazione del presente atto o conosciuti successivamente nella fase dell’adempimento contrattuale, saranno trattati ai sensi e per gli effetti del D.Lgs 30 giugno 2003 n. 196 e ss.mm.ii. – Codice in materia di protezione dei dati personali. Le parti, titolari dei rispettivi dati, dichiarano espressamente di essere a conoscenza del contenuto della Parte I – Titolo II del D.Lgs 30 giugno 2003 n. 196 e ss.mm.ii.</w:t>
      </w:r>
    </w:p>
    <w:p w14:paraId="19ECD429" w14:textId="77777777" w:rsidR="00416EF1" w:rsidRDefault="00416EF1">
      <w:pPr>
        <w:jc w:val="both"/>
        <w:rPr>
          <w:rFonts w:ascii="Arial" w:hAnsi="Arial" w:cs="Arial"/>
          <w:sz w:val="22"/>
          <w:szCs w:val="22"/>
        </w:rPr>
      </w:pPr>
    </w:p>
    <w:p w14:paraId="2D93EB22" w14:textId="77777777" w:rsidR="00416EF1" w:rsidRDefault="00416EF1">
      <w:pPr>
        <w:jc w:val="center"/>
        <w:rPr>
          <w:rFonts w:ascii="Arial" w:hAnsi="Arial" w:cs="Arial"/>
          <w:b/>
          <w:bCs/>
          <w:sz w:val="22"/>
          <w:szCs w:val="22"/>
        </w:rPr>
      </w:pPr>
      <w:r>
        <w:rPr>
          <w:rFonts w:ascii="Arial" w:hAnsi="Arial" w:cs="Arial"/>
          <w:b/>
          <w:bCs/>
          <w:sz w:val="22"/>
          <w:szCs w:val="22"/>
        </w:rPr>
        <w:t>ART. 8</w:t>
      </w:r>
    </w:p>
    <w:p w14:paraId="1EB040B5" w14:textId="77777777" w:rsidR="00416EF1" w:rsidRDefault="00416EF1">
      <w:pPr>
        <w:jc w:val="center"/>
        <w:rPr>
          <w:rFonts w:ascii="Arial" w:hAnsi="Arial" w:cs="Arial"/>
          <w:b/>
          <w:bCs/>
          <w:sz w:val="22"/>
          <w:szCs w:val="22"/>
        </w:rPr>
      </w:pPr>
      <w:r>
        <w:rPr>
          <w:rFonts w:ascii="Arial" w:hAnsi="Arial" w:cs="Arial"/>
          <w:b/>
          <w:bCs/>
          <w:sz w:val="22"/>
          <w:szCs w:val="22"/>
        </w:rPr>
        <w:t>VARIE</w:t>
      </w:r>
    </w:p>
    <w:p w14:paraId="6AAF32EC" w14:textId="77777777" w:rsidR="00416EF1" w:rsidRDefault="00416EF1">
      <w:pPr>
        <w:jc w:val="both"/>
        <w:rPr>
          <w:rFonts w:ascii="Arial" w:hAnsi="Arial" w:cs="Arial"/>
          <w:sz w:val="22"/>
          <w:szCs w:val="22"/>
        </w:rPr>
      </w:pPr>
      <w:r>
        <w:rPr>
          <w:rFonts w:ascii="Arial" w:hAnsi="Arial" w:cs="Arial"/>
          <w:sz w:val="22"/>
          <w:szCs w:val="22"/>
        </w:rPr>
        <w:t xml:space="preserve">Per quanto non previsto nella presente convenzione, le parti si impegnano ad esaminare ed a risolvere di volta in volta i singoli problemi che dovessero emergere per il miglior funzionamento del servizio in conformità delle norme di legge vigenti. </w:t>
      </w:r>
    </w:p>
    <w:p w14:paraId="5E417966" w14:textId="77777777" w:rsidR="00416EF1" w:rsidRDefault="00416EF1">
      <w:pPr>
        <w:jc w:val="both"/>
        <w:rPr>
          <w:rFonts w:ascii="Arial" w:hAnsi="Arial" w:cs="Arial"/>
          <w:sz w:val="22"/>
          <w:szCs w:val="22"/>
        </w:rPr>
      </w:pPr>
    </w:p>
    <w:p w14:paraId="10DB2CF4" w14:textId="77777777" w:rsidR="00416EF1" w:rsidRDefault="00416EF1">
      <w:pPr>
        <w:jc w:val="center"/>
        <w:rPr>
          <w:rFonts w:ascii="Arial" w:hAnsi="Arial" w:cs="Arial"/>
          <w:b/>
          <w:bCs/>
          <w:sz w:val="22"/>
          <w:szCs w:val="22"/>
        </w:rPr>
      </w:pPr>
      <w:r>
        <w:rPr>
          <w:rFonts w:ascii="Arial" w:hAnsi="Arial" w:cs="Arial"/>
          <w:b/>
          <w:bCs/>
          <w:sz w:val="22"/>
          <w:szCs w:val="22"/>
        </w:rPr>
        <w:t>ART. 9</w:t>
      </w:r>
    </w:p>
    <w:p w14:paraId="43583986" w14:textId="77777777" w:rsidR="00416EF1" w:rsidRDefault="00416EF1">
      <w:pPr>
        <w:jc w:val="center"/>
        <w:rPr>
          <w:rFonts w:ascii="Arial" w:hAnsi="Arial" w:cs="Arial"/>
          <w:b/>
          <w:bCs/>
          <w:sz w:val="22"/>
          <w:szCs w:val="22"/>
        </w:rPr>
      </w:pPr>
      <w:r>
        <w:rPr>
          <w:rFonts w:ascii="Arial" w:hAnsi="Arial" w:cs="Arial"/>
          <w:b/>
          <w:bCs/>
          <w:sz w:val="22"/>
          <w:szCs w:val="22"/>
        </w:rPr>
        <w:t>REGISTRAZIONE</w:t>
      </w:r>
    </w:p>
    <w:p w14:paraId="2AA39BF4" w14:textId="77777777" w:rsidR="00416EF1" w:rsidRDefault="00416EF1">
      <w:pPr>
        <w:jc w:val="both"/>
        <w:rPr>
          <w:rFonts w:ascii="Arial" w:hAnsi="Arial" w:cs="Arial"/>
          <w:sz w:val="22"/>
          <w:szCs w:val="22"/>
        </w:rPr>
      </w:pPr>
      <w:r>
        <w:rPr>
          <w:rFonts w:ascii="Arial" w:hAnsi="Arial" w:cs="Arial"/>
          <w:sz w:val="22"/>
          <w:szCs w:val="22"/>
        </w:rPr>
        <w:t xml:space="preserve">Il presente atto, ai sensi del combinato disposto degli articoli 5 e 40 del “Testo Unico delle disposizioni concernenti l’imposta di registro”, approvato con D.P.R. 26 aprile 1986 n. 131, è soggetto a registrazione solo nei casi d’uso. </w:t>
      </w:r>
    </w:p>
    <w:p w14:paraId="61A2A40C" w14:textId="77777777" w:rsidR="00416EF1" w:rsidRDefault="00416EF1">
      <w:pPr>
        <w:jc w:val="both"/>
        <w:rPr>
          <w:rFonts w:ascii="Arial" w:hAnsi="Arial" w:cs="Arial"/>
          <w:sz w:val="22"/>
          <w:szCs w:val="22"/>
        </w:rPr>
      </w:pPr>
    </w:p>
    <w:p w14:paraId="377C5A58" w14:textId="77777777" w:rsidR="00416EF1" w:rsidRDefault="00416EF1">
      <w:pPr>
        <w:jc w:val="both"/>
        <w:rPr>
          <w:rFonts w:ascii="Arial" w:hAnsi="Arial" w:cs="Arial"/>
          <w:sz w:val="22"/>
          <w:szCs w:val="22"/>
        </w:rPr>
      </w:pPr>
      <w:r>
        <w:rPr>
          <w:rFonts w:ascii="Arial" w:hAnsi="Arial" w:cs="Arial"/>
          <w:sz w:val="22"/>
          <w:szCs w:val="22"/>
        </w:rPr>
        <w:t>Letto, approvato e sottoscritto.</w:t>
      </w:r>
    </w:p>
    <w:p w14:paraId="38A2B0B8" w14:textId="77777777" w:rsidR="00416EF1" w:rsidRDefault="00416EF1">
      <w:pPr>
        <w:jc w:val="both"/>
        <w:rPr>
          <w:rFonts w:ascii="Arial" w:hAnsi="Arial" w:cs="Arial"/>
          <w:sz w:val="22"/>
          <w:szCs w:val="22"/>
        </w:rPr>
      </w:pPr>
    </w:p>
    <w:p w14:paraId="54625903" w14:textId="77777777" w:rsidR="00416EF1" w:rsidRDefault="00416EF1">
      <w:pPr>
        <w:jc w:val="both"/>
        <w:rPr>
          <w:rFonts w:ascii="Arial" w:hAnsi="Arial" w:cs="Arial"/>
          <w:sz w:val="22"/>
          <w:szCs w:val="22"/>
        </w:rPr>
      </w:pPr>
      <w:r>
        <w:rPr>
          <w:rFonts w:ascii="Arial" w:hAnsi="Arial" w:cs="Arial"/>
          <w:sz w:val="22"/>
          <w:szCs w:val="22"/>
        </w:rPr>
        <w:t>Ancona, lì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Pesaro, lì ……………..</w:t>
      </w:r>
    </w:p>
    <w:p w14:paraId="5BFD9D95" w14:textId="77777777" w:rsidR="00416EF1" w:rsidRDefault="00416EF1">
      <w:pPr>
        <w:jc w:val="both"/>
        <w:rPr>
          <w:rFonts w:ascii="Arial" w:hAnsi="Arial" w:cs="Arial"/>
          <w:sz w:val="22"/>
          <w:szCs w:val="22"/>
        </w:rPr>
      </w:pPr>
      <w:r>
        <w:rPr>
          <w:rFonts w:ascii="Arial" w:hAnsi="Arial" w:cs="Arial"/>
          <w:sz w:val="22"/>
          <w:szCs w:val="22"/>
        </w:rPr>
        <w:t xml:space="preserve">     </w:t>
      </w:r>
    </w:p>
    <w:p w14:paraId="2B9340A3" w14:textId="77777777" w:rsidR="00416EF1" w:rsidRDefault="00416EF1">
      <w:pPr>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236915" w14:textId="77777777" w:rsidR="00416EF1" w:rsidRDefault="00416EF1">
      <w:pPr>
        <w:ind w:firstLine="709"/>
        <w:jc w:val="both"/>
        <w:rPr>
          <w:rFonts w:ascii="Arial" w:hAnsi="Arial" w:cs="Arial"/>
          <w:sz w:val="22"/>
          <w:szCs w:val="22"/>
        </w:rPr>
      </w:pPr>
      <w:r>
        <w:rPr>
          <w:rFonts w:ascii="Arial" w:hAnsi="Arial" w:cs="Arial"/>
          <w:sz w:val="22"/>
          <w:szCs w:val="22"/>
        </w:rPr>
        <w:t>Per l’ARS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Per l’AORMN</w:t>
      </w:r>
    </w:p>
    <w:p w14:paraId="2883297D" w14:textId="77777777" w:rsidR="00416EF1" w:rsidRDefault="00416EF1">
      <w:pPr>
        <w:jc w:val="both"/>
        <w:rPr>
          <w:rFonts w:ascii="Arial" w:hAnsi="Arial" w:cs="Arial"/>
          <w:sz w:val="22"/>
          <w:szCs w:val="22"/>
        </w:rPr>
      </w:pPr>
      <w:r>
        <w:rPr>
          <w:rFonts w:ascii="Arial" w:hAnsi="Arial" w:cs="Arial"/>
          <w:sz w:val="22"/>
          <w:szCs w:val="22"/>
        </w:rPr>
        <w:t xml:space="preserve">          Il Direttore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Direttore Generale</w:t>
      </w:r>
    </w:p>
    <w:p w14:paraId="4ADB789A" w14:textId="77777777" w:rsidR="00416EF1" w:rsidRDefault="00416EF1">
      <w:pPr>
        <w:jc w:val="both"/>
        <w:rPr>
          <w:rFonts w:ascii="Arial" w:hAnsi="Arial" w:cs="Arial"/>
          <w:sz w:val="22"/>
          <w:szCs w:val="22"/>
        </w:rPr>
      </w:pPr>
      <w:r>
        <w:rPr>
          <w:rFonts w:ascii="Arial" w:hAnsi="Arial" w:cs="Arial"/>
          <w:sz w:val="22"/>
          <w:szCs w:val="22"/>
        </w:rPr>
        <w:t>Prof. Francesco di Stanislao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Dott.ssa Maria Capalbo</w:t>
      </w:r>
    </w:p>
    <w:p w14:paraId="60AE7DC4" w14:textId="77777777" w:rsidR="00416EF1" w:rsidRDefault="00416EF1">
      <w:pPr>
        <w:jc w:val="both"/>
        <w:rPr>
          <w:rFonts w:ascii="Arial" w:hAnsi="Arial" w:cs="Arial"/>
          <w:sz w:val="16"/>
          <w:szCs w:val="16"/>
        </w:rPr>
      </w:pPr>
      <w:r>
        <w:rPr>
          <w:rFonts w:ascii="Arial" w:hAnsi="Arial" w:cs="Arial"/>
          <w:sz w:val="16"/>
          <w:szCs w:val="16"/>
        </w:rPr>
        <w:t>(Documento sottoscritto con firma digitale)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(Documento sottoscritto con firma digitale)</w:t>
      </w:r>
    </w:p>
    <w:p w14:paraId="211BAF88" w14:textId="77777777" w:rsidR="00416EF1" w:rsidRDefault="00416EF1">
      <w:pPr>
        <w:jc w:val="both"/>
        <w:rPr>
          <w:rFonts w:ascii="Arial" w:hAnsi="Arial" w:cs="Arial"/>
          <w:sz w:val="22"/>
          <w:szCs w:val="22"/>
        </w:rPr>
      </w:pPr>
    </w:p>
    <w:p w14:paraId="3E29BA64" w14:textId="77777777" w:rsidR="00416EF1" w:rsidRDefault="00416EF1">
      <w:pPr>
        <w:jc w:val="both"/>
        <w:rPr>
          <w:rFonts w:ascii="Arial" w:hAnsi="Arial" w:cs="Arial"/>
          <w:sz w:val="22"/>
          <w:szCs w:val="22"/>
        </w:rPr>
      </w:pPr>
      <w:r>
        <w:rPr>
          <w:rFonts w:ascii="Arial" w:hAnsi="Arial" w:cs="Arial"/>
          <w:sz w:val="22"/>
          <w:szCs w:val="22"/>
        </w:rPr>
        <w:t xml:space="preserve"> </w:t>
      </w:r>
    </w:p>
    <w:p w14:paraId="61E05AD4" w14:textId="77777777" w:rsidR="00416EF1" w:rsidRDefault="00416EF1">
      <w:pPr>
        <w:jc w:val="both"/>
        <w:rPr>
          <w:sz w:val="22"/>
          <w:szCs w:val="22"/>
        </w:rPr>
      </w:pPr>
      <w:r>
        <w:rPr>
          <w:sz w:val="22"/>
          <w:szCs w:val="22"/>
        </w:rPr>
        <w:t xml:space="preserve"> </w:t>
      </w:r>
    </w:p>
    <w:p w14:paraId="7709624F" w14:textId="77777777" w:rsidR="00416EF1" w:rsidRDefault="00416EF1">
      <w:pPr>
        <w:jc w:val="both"/>
        <w:rPr>
          <w:rFonts w:ascii="Arial" w:hAnsi="Arial" w:cs="Arial"/>
          <w:b/>
          <w:bCs/>
          <w:sz w:val="22"/>
          <w:szCs w:val="22"/>
        </w:rPr>
      </w:pPr>
      <w:r>
        <w:rPr>
          <w:sz w:val="22"/>
          <w:szCs w:val="22"/>
        </w:rPr>
        <w:t xml:space="preserve">   </w:t>
      </w:r>
    </w:p>
    <w:sectPr w:rsidR="00416EF1">
      <w:headerReference w:type="default" r:id="rId10"/>
      <w:footerReference w:type="default" r:id="rId11"/>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98FD" w14:textId="77777777" w:rsidR="00416EF1" w:rsidRDefault="00416EF1">
      <w:r>
        <w:separator/>
      </w:r>
    </w:p>
  </w:endnote>
  <w:endnote w:type="continuationSeparator" w:id="0">
    <w:p w14:paraId="6FE44D5A" w14:textId="77777777" w:rsidR="00416EF1" w:rsidRDefault="004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lfaen">
    <w:altName w:val="Courier New"/>
    <w:panose1 w:val="010A0502050306030303"/>
    <w:charset w:val="00"/>
    <w:family w:val="roman"/>
    <w:pitch w:val="variable"/>
    <w:sig w:usb0="04000687" w:usb1="00000000" w:usb2="00000000" w:usb3="00000000" w:csb0="0000009F" w:csb1="00000000"/>
  </w:font>
  <w:font w:name="Calibri">
    <w:altName w:val="Times New Roman"/>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96C4C" w14:textId="77777777" w:rsidR="00416EF1" w:rsidRDefault="00416E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2186D" w14:textId="77777777" w:rsidR="00416EF1" w:rsidRDefault="00416EF1">
      <w:r>
        <w:separator/>
      </w:r>
    </w:p>
  </w:footnote>
  <w:footnote w:type="continuationSeparator" w:id="0">
    <w:p w14:paraId="1601DD5C" w14:textId="77777777" w:rsidR="00416EF1" w:rsidRDefault="0041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11D2" w14:textId="766C6CD9" w:rsidR="00416EF1" w:rsidRDefault="009551D0">
    <w:pPr>
      <w:framePr w:hSpace="141" w:wrap="auto" w:vAnchor="page" w:hAnchor="page" w:x="1120" w:y="721"/>
    </w:pPr>
    <w:r>
      <w:rPr>
        <w:noProof/>
      </w:rPr>
      <w:drawing>
        <wp:inline distT="0" distB="0" distL="0" distR="0" wp14:anchorId="64DD313E" wp14:editId="41BFCEC7">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7A2F838C" w14:textId="77273F80" w:rsidR="00416EF1" w:rsidRDefault="009551D0">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14B700A7" wp14:editId="4B3CD0E8">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1E45B838" w14:textId="77777777" w:rsidR="00416EF1" w:rsidRDefault="00416EF1">
                          <w:pPr>
                            <w:rPr>
                              <w:sz w:val="18"/>
                              <w:szCs w:val="18"/>
                            </w:rPr>
                          </w:pPr>
                          <w:r>
                            <w:rPr>
                              <w:sz w:val="18"/>
                              <w:szCs w:val="18"/>
                            </w:rPr>
                            <w:t>Luogo di emissione</w:t>
                          </w:r>
                        </w:p>
                        <w:p w14:paraId="73B900C0" w14:textId="77777777" w:rsidR="00416EF1" w:rsidRDefault="00416EF1">
                          <w:pPr>
                            <w:rPr>
                              <w:sz w:val="18"/>
                              <w:szCs w:val="18"/>
                            </w:rPr>
                          </w:pPr>
                        </w:p>
                        <w:p w14:paraId="1B5EBFBC" w14:textId="77777777" w:rsidR="00416EF1" w:rsidRDefault="00416EF1">
                          <w:pPr>
                            <w:rPr>
                              <w:sz w:val="18"/>
                              <w:szCs w:val="18"/>
                            </w:rPr>
                          </w:pPr>
                        </w:p>
                        <w:p w14:paraId="1CEE5E0D" w14:textId="77777777" w:rsidR="00416EF1" w:rsidRDefault="00416EF1">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700A7"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1E45B838" w14:textId="77777777" w:rsidR="00416EF1" w:rsidRDefault="00416EF1">
                    <w:pPr>
                      <w:rPr>
                        <w:sz w:val="18"/>
                        <w:szCs w:val="18"/>
                      </w:rPr>
                    </w:pPr>
                    <w:r>
                      <w:rPr>
                        <w:sz w:val="18"/>
                        <w:szCs w:val="18"/>
                      </w:rPr>
                      <w:t>Luogo di emissione</w:t>
                    </w:r>
                  </w:p>
                  <w:p w14:paraId="73B900C0" w14:textId="77777777" w:rsidR="00416EF1" w:rsidRDefault="00416EF1">
                    <w:pPr>
                      <w:rPr>
                        <w:sz w:val="18"/>
                        <w:szCs w:val="18"/>
                      </w:rPr>
                    </w:pPr>
                  </w:p>
                  <w:p w14:paraId="1B5EBFBC" w14:textId="77777777" w:rsidR="00416EF1" w:rsidRDefault="00416EF1">
                    <w:pPr>
                      <w:rPr>
                        <w:sz w:val="18"/>
                        <w:szCs w:val="18"/>
                      </w:rPr>
                    </w:pPr>
                  </w:p>
                  <w:p w14:paraId="1CEE5E0D" w14:textId="77777777" w:rsidR="00416EF1" w:rsidRDefault="00416EF1">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BA0B413" wp14:editId="7128ADF1">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700BB889" w14:textId="77777777" w:rsidR="00416EF1" w:rsidRDefault="00416EF1">
                          <w:pPr>
                            <w:jc w:val="center"/>
                          </w:pPr>
                          <w:r>
                            <w:t>Pag.</w:t>
                          </w:r>
                        </w:p>
                        <w:p w14:paraId="0CB3435A" w14:textId="77777777" w:rsidR="00416EF1" w:rsidRDefault="00416EF1">
                          <w:pPr>
                            <w:jc w:val="center"/>
                          </w:pPr>
                        </w:p>
                        <w:p w14:paraId="542B969B" w14:textId="77777777" w:rsidR="00416EF1" w:rsidRDefault="00416EF1">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B413"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700BB889" w14:textId="77777777" w:rsidR="00416EF1" w:rsidRDefault="00416EF1">
                    <w:pPr>
                      <w:jc w:val="center"/>
                    </w:pPr>
                    <w:r>
                      <w:t>Pag.</w:t>
                    </w:r>
                  </w:p>
                  <w:p w14:paraId="0CB3435A" w14:textId="77777777" w:rsidR="00416EF1" w:rsidRDefault="00416EF1">
                    <w:pPr>
                      <w:jc w:val="center"/>
                    </w:pPr>
                  </w:p>
                  <w:p w14:paraId="542B969B" w14:textId="77777777" w:rsidR="00416EF1" w:rsidRDefault="00416EF1">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F291996" wp14:editId="6DE2FBFF">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014A5FE7" w14:textId="77777777" w:rsidR="00416EF1" w:rsidRDefault="00416EF1">
                          <w:pPr>
                            <w:rPr>
                              <w:rFonts w:ascii="Arial" w:hAnsi="Arial" w:cs="Arial"/>
                              <w:b/>
                              <w:bCs/>
                              <w:sz w:val="24"/>
                              <w:szCs w:val="24"/>
                            </w:rPr>
                          </w:pPr>
                          <w:r>
                            <w:t>Data: 18/11/2016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1996"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014A5FE7" w14:textId="77777777" w:rsidR="00416EF1" w:rsidRDefault="00416EF1">
                    <w:pPr>
                      <w:rPr>
                        <w:rFonts w:ascii="Arial" w:hAnsi="Arial" w:cs="Arial"/>
                        <w:b/>
                        <w:bCs/>
                        <w:sz w:val="24"/>
                        <w:szCs w:val="24"/>
                      </w:rPr>
                    </w:pPr>
                    <w:r>
                      <w:t>Data: 18/11/2016</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6C783C9" wp14:editId="7EA42170">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4C2DABA2" w14:textId="77777777" w:rsidR="00416EF1" w:rsidRDefault="00416EF1">
                          <w:pPr>
                            <w:rPr>
                              <w:sz w:val="24"/>
                              <w:szCs w:val="24"/>
                            </w:rPr>
                          </w:pPr>
                          <w:r>
                            <w:t>Numero: 91/ARS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83C9"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4C2DABA2" w14:textId="77777777" w:rsidR="00416EF1" w:rsidRDefault="00416EF1">
                    <w:pPr>
                      <w:rPr>
                        <w:sz w:val="24"/>
                        <w:szCs w:val="24"/>
                      </w:rPr>
                    </w:pPr>
                    <w:r>
                      <w:t>Numero: 91/ARS</w:t>
                    </w:r>
                  </w:p>
                </w:txbxContent>
              </v:textbox>
            </v:shape>
          </w:pict>
        </mc:Fallback>
      </mc:AlternateContent>
    </w:r>
    <w:r w:rsidR="00416EF1">
      <w:tab/>
    </w:r>
    <w:r w:rsidR="00416EF1">
      <w:rPr>
        <w:rFonts w:ascii="Tahoma" w:hAnsi="Tahoma" w:cs="Tahoma"/>
        <w:b/>
        <w:bCs/>
        <w:sz w:val="24"/>
        <w:szCs w:val="24"/>
      </w:rPr>
      <w:t>R</w:t>
    </w:r>
    <w:r w:rsidR="00416EF1">
      <w:rPr>
        <w:rFonts w:ascii="Tahoma" w:hAnsi="Tahoma" w:cs="Tahoma"/>
        <w:b/>
        <w:bCs/>
        <w:sz w:val="22"/>
        <w:szCs w:val="22"/>
      </w:rPr>
      <w:t xml:space="preserve">EGIONE </w:t>
    </w:r>
    <w:r w:rsidR="00416EF1">
      <w:rPr>
        <w:rFonts w:ascii="Tahoma" w:hAnsi="Tahoma" w:cs="Tahoma"/>
        <w:b/>
        <w:bCs/>
        <w:sz w:val="24"/>
        <w:szCs w:val="24"/>
      </w:rPr>
      <w:t>M</w:t>
    </w:r>
    <w:r w:rsidR="00416EF1">
      <w:rPr>
        <w:rFonts w:ascii="Tahoma" w:hAnsi="Tahoma" w:cs="Tahoma"/>
        <w:b/>
        <w:bCs/>
        <w:sz w:val="22"/>
        <w:szCs w:val="22"/>
      </w:rPr>
      <w:t>ARCHE</w:t>
    </w:r>
  </w:p>
  <w:p w14:paraId="0BD67F09" w14:textId="77777777" w:rsidR="00416EF1" w:rsidRDefault="00416EF1">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3ED42269" w14:textId="77777777" w:rsidR="00416EF1" w:rsidRDefault="00416EF1">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327"/>
    <w:multiLevelType w:val="hybridMultilevel"/>
    <w:tmpl w:val="CF2ECAE2"/>
    <w:lvl w:ilvl="0" w:tplc="04100017">
      <w:start w:val="1"/>
      <w:numFmt w:val="lowerLetter"/>
      <w:lvlText w:val="%1)"/>
      <w:lvlJc w:val="left"/>
      <w:pPr>
        <w:ind w:left="1065" w:hanging="360"/>
      </w:pPr>
      <w:rPr>
        <w:rFonts w:ascii="Times New Roman" w:hAnsi="Times New Roman" w:cs="Times New Roman"/>
      </w:rPr>
    </w:lvl>
    <w:lvl w:ilvl="1" w:tplc="04100019">
      <w:start w:val="1"/>
      <w:numFmt w:val="lowerLetter"/>
      <w:lvlText w:val="%2."/>
      <w:lvlJc w:val="left"/>
      <w:pPr>
        <w:ind w:left="1785" w:hanging="360"/>
      </w:pPr>
      <w:rPr>
        <w:rFonts w:ascii="Times New Roman" w:hAnsi="Times New Roman" w:cs="Times New Roman"/>
      </w:rPr>
    </w:lvl>
    <w:lvl w:ilvl="2" w:tplc="0410001B">
      <w:start w:val="1"/>
      <w:numFmt w:val="lowerRoman"/>
      <w:lvlText w:val="%3."/>
      <w:lvlJc w:val="right"/>
      <w:pPr>
        <w:ind w:left="2505" w:hanging="180"/>
      </w:pPr>
      <w:rPr>
        <w:rFonts w:ascii="Times New Roman" w:hAnsi="Times New Roman" w:cs="Times New Roman"/>
      </w:rPr>
    </w:lvl>
    <w:lvl w:ilvl="3" w:tplc="0410000F">
      <w:start w:val="1"/>
      <w:numFmt w:val="decimal"/>
      <w:lvlText w:val="%4."/>
      <w:lvlJc w:val="left"/>
      <w:pPr>
        <w:ind w:left="3225" w:hanging="360"/>
      </w:pPr>
      <w:rPr>
        <w:rFonts w:ascii="Times New Roman" w:hAnsi="Times New Roman" w:cs="Times New Roman"/>
      </w:rPr>
    </w:lvl>
    <w:lvl w:ilvl="4" w:tplc="04100019">
      <w:start w:val="1"/>
      <w:numFmt w:val="lowerLetter"/>
      <w:lvlText w:val="%5."/>
      <w:lvlJc w:val="left"/>
      <w:pPr>
        <w:ind w:left="3945" w:hanging="360"/>
      </w:pPr>
      <w:rPr>
        <w:rFonts w:ascii="Times New Roman" w:hAnsi="Times New Roman" w:cs="Times New Roman"/>
      </w:rPr>
    </w:lvl>
    <w:lvl w:ilvl="5" w:tplc="0410001B">
      <w:start w:val="1"/>
      <w:numFmt w:val="lowerRoman"/>
      <w:lvlText w:val="%6."/>
      <w:lvlJc w:val="right"/>
      <w:pPr>
        <w:ind w:left="4665" w:hanging="180"/>
      </w:pPr>
      <w:rPr>
        <w:rFonts w:ascii="Times New Roman" w:hAnsi="Times New Roman" w:cs="Times New Roman"/>
      </w:rPr>
    </w:lvl>
    <w:lvl w:ilvl="6" w:tplc="0410000F">
      <w:start w:val="1"/>
      <w:numFmt w:val="decimal"/>
      <w:lvlText w:val="%7."/>
      <w:lvlJc w:val="left"/>
      <w:pPr>
        <w:ind w:left="5385" w:hanging="360"/>
      </w:pPr>
      <w:rPr>
        <w:rFonts w:ascii="Times New Roman" w:hAnsi="Times New Roman" w:cs="Times New Roman"/>
      </w:rPr>
    </w:lvl>
    <w:lvl w:ilvl="7" w:tplc="04100019">
      <w:start w:val="1"/>
      <w:numFmt w:val="lowerLetter"/>
      <w:lvlText w:val="%8."/>
      <w:lvlJc w:val="left"/>
      <w:pPr>
        <w:ind w:left="6105" w:hanging="360"/>
      </w:pPr>
      <w:rPr>
        <w:rFonts w:ascii="Times New Roman" w:hAnsi="Times New Roman" w:cs="Times New Roman"/>
      </w:rPr>
    </w:lvl>
    <w:lvl w:ilvl="8" w:tplc="0410001B">
      <w:start w:val="1"/>
      <w:numFmt w:val="lowerRoman"/>
      <w:lvlText w:val="%9."/>
      <w:lvlJc w:val="right"/>
      <w:pPr>
        <w:ind w:left="6825" w:hanging="180"/>
      </w:pPr>
      <w:rPr>
        <w:rFonts w:ascii="Times New Roman" w:hAnsi="Times New Roman" w:cs="Times New Roman"/>
      </w:rPr>
    </w:lvl>
  </w:abstractNum>
  <w:abstractNum w:abstractNumId="1" w15:restartNumberingAfterBreak="0">
    <w:nsid w:val="01316C4F"/>
    <w:multiLevelType w:val="hybridMultilevel"/>
    <w:tmpl w:val="9CB66C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568243E"/>
    <w:multiLevelType w:val="hybridMultilevel"/>
    <w:tmpl w:val="37B0B990"/>
    <w:lvl w:ilvl="0" w:tplc="746E283E">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C852A9"/>
    <w:multiLevelType w:val="hybridMultilevel"/>
    <w:tmpl w:val="DDA48D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9390CB7"/>
    <w:multiLevelType w:val="hybridMultilevel"/>
    <w:tmpl w:val="EF38BC90"/>
    <w:lvl w:ilvl="0" w:tplc="03A66486">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218FB"/>
    <w:multiLevelType w:val="hybridMultilevel"/>
    <w:tmpl w:val="20BC3F24"/>
    <w:lvl w:ilvl="0" w:tplc="F80221B4">
      <w:numFmt w:val="bullet"/>
      <w:lvlText w:val="-"/>
      <w:lvlJc w:val="left"/>
      <w:pPr>
        <w:ind w:left="720" w:hanging="360"/>
      </w:pPr>
      <w:rPr>
        <w:rFonts w:ascii="Arial" w:eastAsia="SimSu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46D4F8A"/>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2443A"/>
    <w:multiLevelType w:val="hybridMultilevel"/>
    <w:tmpl w:val="E6D4DAAC"/>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8" w15:restartNumberingAfterBreak="0">
    <w:nsid w:val="1BF9527F"/>
    <w:multiLevelType w:val="hybridMultilevel"/>
    <w:tmpl w:val="54C8E462"/>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3D0895"/>
    <w:multiLevelType w:val="hybridMultilevel"/>
    <w:tmpl w:val="5F6C3F5A"/>
    <w:lvl w:ilvl="0" w:tplc="F80221B4">
      <w:numFmt w:val="bullet"/>
      <w:lvlText w:val="-"/>
      <w:lvlJc w:val="left"/>
      <w:pPr>
        <w:tabs>
          <w:tab w:val="num" w:pos="720"/>
        </w:tabs>
        <w:ind w:left="720" w:hanging="360"/>
      </w:pPr>
      <w:rPr>
        <w:rFonts w:ascii="Arial" w:eastAsia="SimSu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D71D82"/>
    <w:multiLevelType w:val="hybridMultilevel"/>
    <w:tmpl w:val="5894C2CA"/>
    <w:lvl w:ilvl="0" w:tplc="4B427C14">
      <w:numFmt w:val="bullet"/>
      <w:lvlText w:val="-"/>
      <w:lvlJc w:val="left"/>
      <w:pPr>
        <w:tabs>
          <w:tab w:val="num" w:pos="720"/>
        </w:tabs>
        <w:ind w:left="720" w:hanging="360"/>
      </w:pPr>
      <w:rPr>
        <w:rFonts w:ascii="Arial" w:eastAsia="Times New Roman" w:hAnsi="Arial" w:hint="default"/>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24DAE"/>
    <w:multiLevelType w:val="hybridMultilevel"/>
    <w:tmpl w:val="8ACE8070"/>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372"/>
        </w:tabs>
        <w:ind w:left="372" w:hanging="360"/>
      </w:pPr>
      <w:rPr>
        <w:rFonts w:ascii="Courier New" w:hAnsi="Courier New" w:hint="default"/>
      </w:rPr>
    </w:lvl>
    <w:lvl w:ilvl="2" w:tplc="04100005">
      <w:start w:val="1"/>
      <w:numFmt w:val="bullet"/>
      <w:lvlText w:val=""/>
      <w:lvlJc w:val="left"/>
      <w:pPr>
        <w:tabs>
          <w:tab w:val="num" w:pos="1092"/>
        </w:tabs>
        <w:ind w:left="1092" w:hanging="360"/>
      </w:pPr>
      <w:rPr>
        <w:rFonts w:ascii="Wingdings" w:hAnsi="Wingdings" w:hint="default"/>
      </w:rPr>
    </w:lvl>
    <w:lvl w:ilvl="3" w:tplc="04100001">
      <w:start w:val="1"/>
      <w:numFmt w:val="bullet"/>
      <w:lvlText w:val=""/>
      <w:lvlJc w:val="left"/>
      <w:pPr>
        <w:tabs>
          <w:tab w:val="num" w:pos="1812"/>
        </w:tabs>
        <w:ind w:left="1812" w:hanging="360"/>
      </w:pPr>
      <w:rPr>
        <w:rFonts w:ascii="Symbol" w:hAnsi="Symbol" w:hint="default"/>
      </w:rPr>
    </w:lvl>
    <w:lvl w:ilvl="4" w:tplc="04100003">
      <w:start w:val="1"/>
      <w:numFmt w:val="bullet"/>
      <w:lvlText w:val="o"/>
      <w:lvlJc w:val="left"/>
      <w:pPr>
        <w:tabs>
          <w:tab w:val="num" w:pos="2532"/>
        </w:tabs>
        <w:ind w:left="2532" w:hanging="360"/>
      </w:pPr>
      <w:rPr>
        <w:rFonts w:ascii="Courier New" w:hAnsi="Courier New" w:hint="default"/>
      </w:rPr>
    </w:lvl>
    <w:lvl w:ilvl="5" w:tplc="04100005">
      <w:start w:val="1"/>
      <w:numFmt w:val="bullet"/>
      <w:lvlText w:val=""/>
      <w:lvlJc w:val="left"/>
      <w:pPr>
        <w:tabs>
          <w:tab w:val="num" w:pos="3252"/>
        </w:tabs>
        <w:ind w:left="3252" w:hanging="360"/>
      </w:pPr>
      <w:rPr>
        <w:rFonts w:ascii="Wingdings" w:hAnsi="Wingdings" w:hint="default"/>
      </w:rPr>
    </w:lvl>
    <w:lvl w:ilvl="6" w:tplc="04100001">
      <w:start w:val="1"/>
      <w:numFmt w:val="bullet"/>
      <w:lvlText w:val=""/>
      <w:lvlJc w:val="left"/>
      <w:pPr>
        <w:tabs>
          <w:tab w:val="num" w:pos="3972"/>
        </w:tabs>
        <w:ind w:left="3972" w:hanging="360"/>
      </w:pPr>
      <w:rPr>
        <w:rFonts w:ascii="Symbol" w:hAnsi="Symbol" w:hint="default"/>
      </w:rPr>
    </w:lvl>
    <w:lvl w:ilvl="7" w:tplc="04100003">
      <w:start w:val="1"/>
      <w:numFmt w:val="bullet"/>
      <w:lvlText w:val="o"/>
      <w:lvlJc w:val="left"/>
      <w:pPr>
        <w:tabs>
          <w:tab w:val="num" w:pos="4692"/>
        </w:tabs>
        <w:ind w:left="4692" w:hanging="360"/>
      </w:pPr>
      <w:rPr>
        <w:rFonts w:ascii="Courier New" w:hAnsi="Courier New" w:hint="default"/>
      </w:rPr>
    </w:lvl>
    <w:lvl w:ilvl="8" w:tplc="04100005">
      <w:start w:val="1"/>
      <w:numFmt w:val="bullet"/>
      <w:lvlText w:val=""/>
      <w:lvlJc w:val="left"/>
      <w:pPr>
        <w:tabs>
          <w:tab w:val="num" w:pos="5412"/>
        </w:tabs>
        <w:ind w:left="5412" w:hanging="360"/>
      </w:pPr>
      <w:rPr>
        <w:rFonts w:ascii="Wingdings" w:hAnsi="Wingdings" w:hint="default"/>
      </w:rPr>
    </w:lvl>
  </w:abstractNum>
  <w:abstractNum w:abstractNumId="12" w15:restartNumberingAfterBreak="0">
    <w:nsid w:val="250313A6"/>
    <w:multiLevelType w:val="hybridMultilevel"/>
    <w:tmpl w:val="EBFE35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5A03472"/>
    <w:multiLevelType w:val="hybridMultilevel"/>
    <w:tmpl w:val="5CFA4068"/>
    <w:lvl w:ilvl="0" w:tplc="360CB63A">
      <w:start w:val="3"/>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0B2A28"/>
    <w:multiLevelType w:val="hybridMultilevel"/>
    <w:tmpl w:val="0810AC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E571E"/>
    <w:multiLevelType w:val="hybridMultilevel"/>
    <w:tmpl w:val="B02C2FF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F2B228C"/>
    <w:multiLevelType w:val="hybridMultilevel"/>
    <w:tmpl w:val="CA38478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F7F2D5A"/>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0215"/>
    <w:multiLevelType w:val="hybridMultilevel"/>
    <w:tmpl w:val="19A062A2"/>
    <w:lvl w:ilvl="0" w:tplc="0410000F">
      <w:start w:val="1"/>
      <w:numFmt w:val="decimal"/>
      <w:lvlText w:val="%1."/>
      <w:lvlJc w:val="left"/>
      <w:pPr>
        <w:tabs>
          <w:tab w:val="num" w:pos="360"/>
        </w:tabs>
        <w:ind w:left="36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48BF7C8A"/>
    <w:multiLevelType w:val="hybridMultilevel"/>
    <w:tmpl w:val="4586ACB0"/>
    <w:lvl w:ilvl="0" w:tplc="27600E2A">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0353CC0"/>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913BA"/>
    <w:multiLevelType w:val="hybridMultilevel"/>
    <w:tmpl w:val="D848CC36"/>
    <w:lvl w:ilvl="0" w:tplc="746E283E">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3DF47A2"/>
    <w:multiLevelType w:val="hybridMultilevel"/>
    <w:tmpl w:val="5E14BBD2"/>
    <w:lvl w:ilvl="0" w:tplc="27600E2A">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AF41A04"/>
    <w:multiLevelType w:val="hybridMultilevel"/>
    <w:tmpl w:val="361C5986"/>
    <w:lvl w:ilvl="0" w:tplc="DD3E4570">
      <w:start w:val="1"/>
      <w:numFmt w:val="decimal"/>
      <w:lvlText w:val="%1)"/>
      <w:lvlJc w:val="left"/>
      <w:pPr>
        <w:ind w:left="947" w:hanging="360"/>
      </w:pPr>
      <w:rPr>
        <w:rFonts w:ascii="Calibri" w:hAnsi="Calibri" w:cs="Calibri" w:hint="default"/>
      </w:rPr>
    </w:lvl>
    <w:lvl w:ilvl="1" w:tplc="04100019">
      <w:start w:val="1"/>
      <w:numFmt w:val="lowerLetter"/>
      <w:lvlText w:val="%2."/>
      <w:lvlJc w:val="left"/>
      <w:pPr>
        <w:ind w:left="1667" w:hanging="360"/>
      </w:pPr>
      <w:rPr>
        <w:rFonts w:ascii="Times New Roman" w:hAnsi="Times New Roman" w:cs="Times New Roman"/>
      </w:rPr>
    </w:lvl>
    <w:lvl w:ilvl="2" w:tplc="0410001B">
      <w:start w:val="1"/>
      <w:numFmt w:val="lowerRoman"/>
      <w:lvlText w:val="%3."/>
      <w:lvlJc w:val="right"/>
      <w:pPr>
        <w:ind w:left="2387" w:hanging="180"/>
      </w:pPr>
      <w:rPr>
        <w:rFonts w:ascii="Times New Roman" w:hAnsi="Times New Roman" w:cs="Times New Roman"/>
      </w:rPr>
    </w:lvl>
    <w:lvl w:ilvl="3" w:tplc="0410000F">
      <w:start w:val="1"/>
      <w:numFmt w:val="decimal"/>
      <w:lvlText w:val="%4."/>
      <w:lvlJc w:val="left"/>
      <w:pPr>
        <w:ind w:left="3107" w:hanging="360"/>
      </w:pPr>
      <w:rPr>
        <w:rFonts w:ascii="Times New Roman" w:hAnsi="Times New Roman" w:cs="Times New Roman"/>
      </w:rPr>
    </w:lvl>
    <w:lvl w:ilvl="4" w:tplc="04100019">
      <w:start w:val="1"/>
      <w:numFmt w:val="lowerLetter"/>
      <w:lvlText w:val="%5."/>
      <w:lvlJc w:val="left"/>
      <w:pPr>
        <w:ind w:left="3827" w:hanging="360"/>
      </w:pPr>
      <w:rPr>
        <w:rFonts w:ascii="Times New Roman" w:hAnsi="Times New Roman" w:cs="Times New Roman"/>
      </w:rPr>
    </w:lvl>
    <w:lvl w:ilvl="5" w:tplc="0410001B">
      <w:start w:val="1"/>
      <w:numFmt w:val="lowerRoman"/>
      <w:lvlText w:val="%6."/>
      <w:lvlJc w:val="right"/>
      <w:pPr>
        <w:ind w:left="4547" w:hanging="180"/>
      </w:pPr>
      <w:rPr>
        <w:rFonts w:ascii="Times New Roman" w:hAnsi="Times New Roman" w:cs="Times New Roman"/>
      </w:rPr>
    </w:lvl>
    <w:lvl w:ilvl="6" w:tplc="0410000F">
      <w:start w:val="1"/>
      <w:numFmt w:val="decimal"/>
      <w:lvlText w:val="%7."/>
      <w:lvlJc w:val="left"/>
      <w:pPr>
        <w:ind w:left="5267" w:hanging="360"/>
      </w:pPr>
      <w:rPr>
        <w:rFonts w:ascii="Times New Roman" w:hAnsi="Times New Roman" w:cs="Times New Roman"/>
      </w:rPr>
    </w:lvl>
    <w:lvl w:ilvl="7" w:tplc="04100019">
      <w:start w:val="1"/>
      <w:numFmt w:val="lowerLetter"/>
      <w:lvlText w:val="%8."/>
      <w:lvlJc w:val="left"/>
      <w:pPr>
        <w:ind w:left="5987" w:hanging="360"/>
      </w:pPr>
      <w:rPr>
        <w:rFonts w:ascii="Times New Roman" w:hAnsi="Times New Roman" w:cs="Times New Roman"/>
      </w:rPr>
    </w:lvl>
    <w:lvl w:ilvl="8" w:tplc="0410001B">
      <w:start w:val="1"/>
      <w:numFmt w:val="lowerRoman"/>
      <w:lvlText w:val="%9."/>
      <w:lvlJc w:val="right"/>
      <w:pPr>
        <w:ind w:left="6707" w:hanging="180"/>
      </w:pPr>
      <w:rPr>
        <w:rFonts w:ascii="Times New Roman" w:hAnsi="Times New Roman" w:cs="Times New Roman"/>
      </w:rPr>
    </w:lvl>
  </w:abstractNum>
  <w:abstractNum w:abstractNumId="24"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71C7BFE"/>
    <w:multiLevelType w:val="hybridMultilevel"/>
    <w:tmpl w:val="6D8E6868"/>
    <w:lvl w:ilvl="0" w:tplc="CC0EAE26">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9DB407E"/>
    <w:multiLevelType w:val="hybridMultilevel"/>
    <w:tmpl w:val="C3BC76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B944E34"/>
    <w:multiLevelType w:val="hybridMultilevel"/>
    <w:tmpl w:val="AE604472"/>
    <w:lvl w:ilvl="0" w:tplc="82B0196E">
      <w:start w:val="1"/>
      <w:numFmt w:val="decimal"/>
      <w:lvlText w:val="%1."/>
      <w:lvlJc w:val="left"/>
      <w:pPr>
        <w:tabs>
          <w:tab w:val="num" w:pos="360"/>
        </w:tabs>
        <w:ind w:left="360" w:hanging="360"/>
      </w:pPr>
      <w:rPr>
        <w:rFonts w:ascii="Times New Roman" w:hAnsi="Times New Roman" w:cs="Times New Roman" w:hint="default"/>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6BFA2083"/>
    <w:multiLevelType w:val="hybridMultilevel"/>
    <w:tmpl w:val="CF2ECAE2"/>
    <w:lvl w:ilvl="0" w:tplc="04100017">
      <w:start w:val="1"/>
      <w:numFmt w:val="lowerLetter"/>
      <w:lvlText w:val="%1)"/>
      <w:lvlJc w:val="left"/>
      <w:pPr>
        <w:ind w:left="644" w:hanging="360"/>
      </w:pPr>
      <w:rPr>
        <w:rFonts w:ascii="Times New Roman" w:hAnsi="Times New Roman" w:cs="Times New Roman"/>
      </w:rPr>
    </w:lvl>
    <w:lvl w:ilvl="1" w:tplc="04100019">
      <w:start w:val="1"/>
      <w:numFmt w:val="lowerLetter"/>
      <w:lvlText w:val="%2."/>
      <w:lvlJc w:val="left"/>
      <w:pPr>
        <w:ind w:left="1364" w:hanging="360"/>
      </w:pPr>
      <w:rPr>
        <w:rFonts w:ascii="Times New Roman" w:hAnsi="Times New Roman" w:cs="Times New Roman"/>
      </w:rPr>
    </w:lvl>
    <w:lvl w:ilvl="2" w:tplc="0410001B">
      <w:start w:val="1"/>
      <w:numFmt w:val="lowerRoman"/>
      <w:lvlText w:val="%3."/>
      <w:lvlJc w:val="right"/>
      <w:pPr>
        <w:ind w:left="2084" w:hanging="180"/>
      </w:pPr>
      <w:rPr>
        <w:rFonts w:ascii="Times New Roman" w:hAnsi="Times New Roman" w:cs="Times New Roman"/>
      </w:rPr>
    </w:lvl>
    <w:lvl w:ilvl="3" w:tplc="0410000F">
      <w:start w:val="1"/>
      <w:numFmt w:val="decimal"/>
      <w:lvlText w:val="%4."/>
      <w:lvlJc w:val="left"/>
      <w:pPr>
        <w:ind w:left="2804" w:hanging="360"/>
      </w:pPr>
      <w:rPr>
        <w:rFonts w:ascii="Times New Roman" w:hAnsi="Times New Roman" w:cs="Times New Roman"/>
      </w:rPr>
    </w:lvl>
    <w:lvl w:ilvl="4" w:tplc="04100019">
      <w:start w:val="1"/>
      <w:numFmt w:val="lowerLetter"/>
      <w:lvlText w:val="%5."/>
      <w:lvlJc w:val="left"/>
      <w:pPr>
        <w:ind w:left="3524" w:hanging="360"/>
      </w:pPr>
      <w:rPr>
        <w:rFonts w:ascii="Times New Roman" w:hAnsi="Times New Roman" w:cs="Times New Roman"/>
      </w:rPr>
    </w:lvl>
    <w:lvl w:ilvl="5" w:tplc="0410001B">
      <w:start w:val="1"/>
      <w:numFmt w:val="lowerRoman"/>
      <w:lvlText w:val="%6."/>
      <w:lvlJc w:val="right"/>
      <w:pPr>
        <w:ind w:left="4244" w:hanging="180"/>
      </w:pPr>
      <w:rPr>
        <w:rFonts w:ascii="Times New Roman" w:hAnsi="Times New Roman" w:cs="Times New Roman"/>
      </w:rPr>
    </w:lvl>
    <w:lvl w:ilvl="6" w:tplc="0410000F">
      <w:start w:val="1"/>
      <w:numFmt w:val="decimal"/>
      <w:lvlText w:val="%7."/>
      <w:lvlJc w:val="left"/>
      <w:pPr>
        <w:ind w:left="4964" w:hanging="360"/>
      </w:pPr>
      <w:rPr>
        <w:rFonts w:ascii="Times New Roman" w:hAnsi="Times New Roman" w:cs="Times New Roman"/>
      </w:rPr>
    </w:lvl>
    <w:lvl w:ilvl="7" w:tplc="04100019">
      <w:start w:val="1"/>
      <w:numFmt w:val="lowerLetter"/>
      <w:lvlText w:val="%8."/>
      <w:lvlJc w:val="left"/>
      <w:pPr>
        <w:ind w:left="5684" w:hanging="360"/>
      </w:pPr>
      <w:rPr>
        <w:rFonts w:ascii="Times New Roman" w:hAnsi="Times New Roman" w:cs="Times New Roman"/>
      </w:rPr>
    </w:lvl>
    <w:lvl w:ilvl="8" w:tplc="0410001B">
      <w:start w:val="1"/>
      <w:numFmt w:val="lowerRoman"/>
      <w:lvlText w:val="%9."/>
      <w:lvlJc w:val="right"/>
      <w:pPr>
        <w:ind w:left="6404" w:hanging="180"/>
      </w:pPr>
      <w:rPr>
        <w:rFonts w:ascii="Times New Roman" w:hAnsi="Times New Roman" w:cs="Times New Roman"/>
      </w:rPr>
    </w:lvl>
  </w:abstractNum>
  <w:abstractNum w:abstractNumId="29" w15:restartNumberingAfterBreak="0">
    <w:nsid w:val="76A31D7A"/>
    <w:multiLevelType w:val="hybridMultilevel"/>
    <w:tmpl w:val="15D8794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47AFF"/>
    <w:multiLevelType w:val="hybridMultilevel"/>
    <w:tmpl w:val="D5EC80C0"/>
    <w:lvl w:ilvl="0" w:tplc="FE92F04A">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abstractNum w:abstractNumId="31" w15:restartNumberingAfterBreak="0">
    <w:nsid w:val="7B4C7330"/>
    <w:multiLevelType w:val="hybridMultilevel"/>
    <w:tmpl w:val="7200E7CE"/>
    <w:lvl w:ilvl="0" w:tplc="0410000B">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num w:numId="1">
    <w:abstractNumId w:val="6"/>
  </w:num>
  <w:num w:numId="2">
    <w:abstractNumId w:val="14"/>
  </w:num>
  <w:num w:numId="3">
    <w:abstractNumId w:val="9"/>
  </w:num>
  <w:num w:numId="4">
    <w:abstractNumId w:val="8"/>
  </w:num>
  <w:num w:numId="5">
    <w:abstractNumId w:val="11"/>
  </w:num>
  <w:num w:numId="6">
    <w:abstractNumId w:val="10"/>
  </w:num>
  <w:num w:numId="7">
    <w:abstractNumId w:val="4"/>
  </w:num>
  <w:num w:numId="8">
    <w:abstractNumId w:val="3"/>
    <w:lvlOverride w:ilvl="0"/>
    <w:lvlOverride w:ilvl="1"/>
    <w:lvlOverride w:ilvl="2"/>
    <w:lvlOverride w:ilvl="3"/>
    <w:lvlOverride w:ilvl="4"/>
    <w:lvlOverride w:ilvl="5"/>
    <w:lvlOverride w:ilvl="6"/>
    <w:lvlOverride w:ilvl="7"/>
    <w:lvlOverride w:ilvl="8"/>
  </w:num>
  <w:num w:numId="9">
    <w:abstractNumId w:val="25"/>
    <w:lvlOverride w:ilvl="0"/>
    <w:lvlOverride w:ilvl="1"/>
    <w:lvlOverride w:ilvl="2"/>
    <w:lvlOverride w:ilvl="3"/>
    <w:lvlOverride w:ilvl="4"/>
    <w:lvlOverride w:ilvl="5"/>
    <w:lvlOverride w:ilvl="6"/>
    <w:lvlOverride w:ilvl="7"/>
    <w:lvlOverride w:ilv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12"/>
  </w:num>
  <w:num w:numId="18">
    <w:abstractNumId w:val="3"/>
  </w:num>
  <w:num w:numId="19">
    <w:abstractNumId w:val="16"/>
  </w:num>
  <w:num w:numId="20">
    <w:abstractNumId w:val="31"/>
  </w:num>
  <w:num w:numId="21">
    <w:abstractNumId w:val="30"/>
  </w:num>
  <w:num w:numId="22">
    <w:abstractNumId w:val="1"/>
  </w:num>
  <w:num w:numId="23">
    <w:abstractNumId w:val="23"/>
  </w:num>
  <w:num w:numId="24">
    <w:abstractNumId w:val="7"/>
  </w:num>
  <w:num w:numId="25">
    <w:abstractNumId w:val="13"/>
  </w:num>
  <w:num w:numId="26">
    <w:abstractNumId w:val="15"/>
  </w:num>
  <w:num w:numId="27">
    <w:abstractNumId w:val="21"/>
  </w:num>
  <w:num w:numId="28">
    <w:abstractNumId w:val="0"/>
  </w:num>
  <w:num w:numId="29">
    <w:abstractNumId w:val="2"/>
  </w:num>
  <w:num w:numId="30">
    <w:abstractNumId w:val="17"/>
  </w:num>
  <w:num w:numId="31">
    <w:abstractNumId w:val="28"/>
  </w:num>
  <w:num w:numId="32">
    <w:abstractNumId w:val="26"/>
  </w:num>
  <w:num w:numId="33">
    <w:abstractNumId w:val="29"/>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4B"/>
    <w:rsid w:val="00416EF1"/>
    <w:rsid w:val="007C3D4B"/>
    <w:rsid w:val="009551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7A3B3A2"/>
  <w14:defaultImageDpi w14:val="0"/>
  <w15:docId w15:val="{8C15BA64-E6A5-47C3-8190-B10DC851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Testonormale">
    <w:name w:val="Plain Text"/>
    <w:basedOn w:val="Normale"/>
    <w:link w:val="TestonormaleCarattere"/>
    <w:uiPriority w:val="99"/>
    <w:rPr>
      <w:sz w:val="21"/>
      <w:szCs w:val="21"/>
    </w:rPr>
  </w:style>
  <w:style w:type="character" w:customStyle="1" w:styleId="TestonormaleCarattere">
    <w:name w:val="Testo normale Carattere"/>
    <w:basedOn w:val="Carpredefinitoparagrafo"/>
    <w:link w:val="Testonormale"/>
    <w:uiPriority w:val="99"/>
    <w:locked/>
    <w:rPr>
      <w:rFonts w:ascii="Times New Roman" w:hAnsi="Times New Roman" w:cs="Times New Roman"/>
      <w:sz w:val="21"/>
      <w:szCs w:val="21"/>
      <w:lang w:val="x-none" w:eastAsia="en-US"/>
    </w:rPr>
  </w:style>
  <w:style w:type="paragraph" w:styleId="NormaleWeb">
    <w:name w:val="Normal (Web)"/>
    <w:basedOn w:val="Normale"/>
    <w:uiPriority w:val="99"/>
    <w:pPr>
      <w:spacing w:before="100" w:beforeAutospacing="1" w:after="100" w:afterAutospacing="1"/>
    </w:pPr>
    <w:rPr>
      <w:rFonts w:ascii="Arial Unicode MS" w:hAnsi="Arial Unicode MS" w:cs="Arial Unicode MS"/>
      <w:sz w:val="24"/>
      <w:szCs w:val="24"/>
      <w:lang w:eastAsia="it-IT"/>
    </w:rPr>
  </w:style>
  <w:style w:type="paragraph" w:styleId="Paragrafoelenco">
    <w:name w:val="List Paragraph"/>
    <w:basedOn w:val="Normale"/>
    <w:uiPriority w:val="99"/>
    <w:qFormat/>
    <w:pPr>
      <w:spacing w:after="200" w:line="276" w:lineRule="auto"/>
      <w:ind w:left="720"/>
    </w:pPr>
    <w:rPr>
      <w:rFonts w:ascii="Calibri" w:hAnsi="Calibri" w:cs="Calibri"/>
      <w:sz w:val="22"/>
      <w:szCs w:val="22"/>
    </w:rPr>
  </w:style>
  <w:style w:type="character" w:customStyle="1" w:styleId="riferimento1">
    <w:name w:val="riferimento1"/>
    <w:uiPriority w:val="99"/>
    <w:rPr>
      <w:i/>
      <w:color w:val="auto"/>
    </w:rPr>
  </w:style>
  <w:style w:type="paragraph" w:customStyle="1" w:styleId="Text1">
    <w:name w:val="Text 1"/>
    <w:basedOn w:val="Normale"/>
    <w:uiPriority w:val="99"/>
    <w:pPr>
      <w:spacing w:after="240"/>
      <w:ind w:left="482"/>
      <w:jc w:val="both"/>
    </w:pPr>
    <w:rPr>
      <w:sz w:val="24"/>
      <w:szCs w:val="24"/>
      <w:lang w:val="en-GB" w:eastAsia="en-GB"/>
    </w:rPr>
  </w:style>
  <w:style w:type="character" w:styleId="Enfasicorsivo">
    <w:name w:val="Emphasis"/>
    <w:basedOn w:val="Carpredefinitoparagrafo"/>
    <w:uiPriority w:val="99"/>
    <w:qFormat/>
    <w:rPr>
      <w:rFonts w:ascii="Times New Roman" w:hAnsi="Times New Roman" w:cs="Times New Roman"/>
      <w:i/>
      <w:iCs/>
    </w:rPr>
  </w:style>
  <w:style w:type="paragraph" w:customStyle="1" w:styleId="usoboll1">
    <w:name w:val="usoboll1"/>
    <w:basedOn w:val="Normale"/>
    <w:uiPriority w:val="99"/>
    <w:pPr>
      <w:widowControl w:val="0"/>
      <w:spacing w:line="482" w:lineRule="exact"/>
      <w:jc w:val="both"/>
    </w:pPr>
    <w:rPr>
      <w:sz w:val="24"/>
      <w:szCs w:val="24"/>
      <w:lang w:eastAsia="it-IT"/>
    </w:r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57F18-ABB1-4801-8E87-BFAA5813E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496C-3F5A-43B3-900B-88EC2C7E1B5F}">
  <ds:schemaRefs>
    <ds:schemaRef ds:uri="http://schemas.microsoft.com/sharepoint/v3/contenttype/forms"/>
  </ds:schemaRefs>
</ds:datastoreItem>
</file>

<file path=customXml/itemProps3.xml><?xml version="1.0" encoding="utf-8"?>
<ds:datastoreItem xmlns:ds="http://schemas.openxmlformats.org/officeDocument/2006/customXml" ds:itemID="{A8E65FD4-29BF-44CE-98ED-4B8A9F803E7C}">
  <ds:schemaRefs>
    <ds:schemaRef ds:uri="http://schemas.microsoft.com/office/2006/metadata/properties"/>
    <ds:schemaRef ds:uri="http://purl.org/dc/elements/1.1/"/>
    <ds:schemaRef ds:uri="http://schemas.microsoft.com/office/2006/documentManagement/types"/>
    <ds:schemaRef ds:uri="4ffa3a60-8906-47cf-a79a-1fd0cf385144"/>
    <ds:schemaRef ds:uri="114b3b2b-c2a9-40d6-a3fe-154d95779b1d"/>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2676</Words>
  <Characters>15259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2016-03-10T11:32:00Z</cp:lastPrinted>
  <dcterms:created xsi:type="dcterms:W3CDTF">2023-06-19T13:34:00Z</dcterms:created>
  <dcterms:modified xsi:type="dcterms:W3CDTF">2023-06-19T13:34:00Z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